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1B0" w:rsidRPr="007462F7" w:rsidRDefault="005E7FE7" w:rsidP="00036441">
      <w:pPr>
        <w:jc w:val="both"/>
        <w:rPr>
          <w:rFonts w:ascii="新細明體" w:eastAsia="新細明體" w:hAnsi="新細明體"/>
          <w:sz w:val="24"/>
          <w:szCs w:val="24"/>
        </w:rPr>
      </w:pPr>
      <w:r>
        <w:rPr>
          <w:noProof/>
          <w:lang w:val="en-US" w:eastAsia="zh-TW"/>
        </w:rPr>
        <w:drawing>
          <wp:inline distT="0" distB="0" distL="0" distR="0" wp14:anchorId="35D64058" wp14:editId="776F3AE5">
            <wp:extent cx="1893570" cy="6375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kgolden50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3570" cy="637540"/>
                    </a:xfrm>
                    <a:prstGeom prst="rect">
                      <a:avLst/>
                    </a:prstGeom>
                  </pic:spPr>
                </pic:pic>
              </a:graphicData>
            </a:graphic>
          </wp:inline>
        </w:drawing>
      </w:r>
    </w:p>
    <w:p w:rsidR="005E7FE7" w:rsidRPr="007462F7" w:rsidRDefault="005E7FE7" w:rsidP="00036441">
      <w:pPr>
        <w:jc w:val="both"/>
        <w:rPr>
          <w:rFonts w:ascii="新細明體" w:eastAsia="新細明體" w:hAnsi="新細明體"/>
          <w:b/>
          <w:sz w:val="24"/>
          <w:szCs w:val="24"/>
          <w:lang w:eastAsia="zh-TW"/>
        </w:rPr>
      </w:pPr>
      <w:r w:rsidRPr="007462F7">
        <w:rPr>
          <w:rFonts w:ascii="新細明體" w:eastAsia="新細明體" w:hAnsi="新細明體" w:hint="eastAsia"/>
          <w:b/>
          <w:sz w:val="24"/>
          <w:szCs w:val="24"/>
          <w:lang w:eastAsia="zh-TW"/>
        </w:rPr>
        <w:t>獨立非政治非牟利研究組織香港黃金五十發表</w:t>
      </w:r>
      <w:r w:rsidR="006A0496" w:rsidRPr="007462F7">
        <w:rPr>
          <w:rFonts w:ascii="新細明體" w:eastAsia="新細明體" w:hAnsi="新細明體" w:hint="eastAsia"/>
          <w:b/>
          <w:sz w:val="24"/>
          <w:szCs w:val="24"/>
          <w:lang w:eastAsia="zh-TW"/>
        </w:rPr>
        <w:t>第二</w:t>
      </w:r>
      <w:r w:rsidRPr="007462F7">
        <w:rPr>
          <w:rFonts w:ascii="新細明體" w:eastAsia="新細明體" w:hAnsi="新細明體" w:hint="eastAsia"/>
          <w:b/>
          <w:sz w:val="24"/>
          <w:szCs w:val="24"/>
          <w:lang w:eastAsia="zh-TW"/>
        </w:rPr>
        <w:t>份研究報告：</w:t>
      </w:r>
      <w:r w:rsidR="006A0496" w:rsidRPr="007462F7">
        <w:rPr>
          <w:rFonts w:ascii="新細明體" w:eastAsia="新細明體" w:hAnsi="新細明體" w:hint="eastAsia"/>
          <w:b/>
          <w:sz w:val="24"/>
          <w:szCs w:val="24"/>
          <w:lang w:eastAsia="zh-TW"/>
        </w:rPr>
        <w:t>香港具潛力成為國際都會</w:t>
      </w:r>
    </w:p>
    <w:p w:rsidR="005E7FE7" w:rsidRPr="007462F7" w:rsidRDefault="005E7FE7" w:rsidP="00036441">
      <w:pPr>
        <w:jc w:val="both"/>
        <w:rPr>
          <w:rFonts w:ascii="新細明體" w:eastAsia="新細明體" w:hAnsi="新細明體"/>
          <w:sz w:val="24"/>
          <w:szCs w:val="24"/>
          <w:lang w:eastAsia="zh-TW"/>
        </w:rPr>
      </w:pPr>
      <w:r w:rsidRPr="007462F7">
        <w:rPr>
          <w:rFonts w:ascii="新細明體" w:eastAsia="新細明體" w:hAnsi="新細明體" w:hint="eastAsia"/>
          <w:sz w:val="24"/>
          <w:szCs w:val="24"/>
          <w:lang w:eastAsia="zh-TW"/>
        </w:rPr>
        <w:t>香港，二Ｏ一一年十二月十四日：資深分析員林奮強先生</w:t>
      </w:r>
      <w:r w:rsidR="007D4B6E" w:rsidRPr="007462F7">
        <w:rPr>
          <w:rFonts w:ascii="新細明體" w:eastAsia="新細明體" w:hAnsi="新細明體" w:hint="eastAsia"/>
          <w:sz w:val="24"/>
          <w:szCs w:val="24"/>
          <w:lang w:eastAsia="zh-TW"/>
        </w:rPr>
        <w:t>創立的</w:t>
      </w:r>
      <w:r w:rsidRPr="007462F7">
        <w:rPr>
          <w:rFonts w:ascii="新細明體" w:eastAsia="新細明體" w:hAnsi="新細明體" w:hint="eastAsia"/>
          <w:sz w:val="24"/>
          <w:szCs w:val="24"/>
          <w:lang w:eastAsia="zh-TW"/>
        </w:rPr>
        <w:t>獨立</w:t>
      </w:r>
      <w:r w:rsidR="00110001" w:rsidRPr="007462F7">
        <w:rPr>
          <w:rFonts w:ascii="新細明體" w:eastAsia="新細明體" w:hAnsi="新細明體" w:hint="eastAsia"/>
          <w:sz w:val="24"/>
          <w:szCs w:val="24"/>
          <w:lang w:eastAsia="zh-TW"/>
        </w:rPr>
        <w:t>非政治</w:t>
      </w:r>
      <w:r w:rsidRPr="007462F7">
        <w:rPr>
          <w:rFonts w:ascii="新細明體" w:eastAsia="新細明體" w:hAnsi="新細明體" w:hint="eastAsia"/>
          <w:sz w:val="24"/>
          <w:szCs w:val="24"/>
          <w:lang w:eastAsia="zh-TW"/>
        </w:rPr>
        <w:t>非牟利研究組織香港黃金五十於本日發表</w:t>
      </w:r>
      <w:r w:rsidR="007D4B6E" w:rsidRPr="007462F7">
        <w:rPr>
          <w:rFonts w:ascii="新細明體" w:eastAsia="新細明體" w:hAnsi="新細明體" w:hint="eastAsia"/>
          <w:sz w:val="24"/>
          <w:szCs w:val="24"/>
          <w:lang w:eastAsia="zh-TW"/>
        </w:rPr>
        <w:t>第二</w:t>
      </w:r>
      <w:r w:rsidRPr="007462F7">
        <w:rPr>
          <w:rFonts w:ascii="新細明體" w:eastAsia="新細明體" w:hAnsi="新細明體" w:hint="eastAsia"/>
          <w:sz w:val="24"/>
          <w:szCs w:val="24"/>
          <w:lang w:eastAsia="zh-TW"/>
        </w:rPr>
        <w:t>份研究報告「</w:t>
      </w:r>
      <w:r w:rsidR="007D4B6E" w:rsidRPr="007462F7">
        <w:rPr>
          <w:rFonts w:ascii="新細明體" w:eastAsia="新細明體" w:hAnsi="新細明體" w:hint="eastAsia"/>
          <w:sz w:val="24"/>
          <w:szCs w:val="24"/>
          <w:lang w:eastAsia="zh-TW"/>
        </w:rPr>
        <w:t>實現香港潛能</w:t>
      </w:r>
      <w:r w:rsidR="00253CD7" w:rsidRPr="007462F7">
        <w:rPr>
          <w:rFonts w:ascii="新細明體" w:eastAsia="新細明體" w:hAnsi="新細明體"/>
          <w:sz w:val="24"/>
          <w:szCs w:val="24"/>
          <w:lang w:val="en-US" w:eastAsia="zh-TW"/>
        </w:rPr>
        <w:t xml:space="preserve">  </w:t>
      </w:r>
      <w:r w:rsidR="007D4B6E" w:rsidRPr="007462F7">
        <w:rPr>
          <w:rFonts w:ascii="新細明體" w:eastAsia="新細明體" w:hAnsi="新細明體" w:hint="eastAsia"/>
          <w:sz w:val="24"/>
          <w:szCs w:val="24"/>
          <w:lang w:val="en-US" w:eastAsia="zh-TW"/>
        </w:rPr>
        <w:t>躍升國際都會</w:t>
      </w:r>
      <w:r w:rsidR="00253CD7" w:rsidRPr="007462F7">
        <w:rPr>
          <w:rFonts w:ascii="新細明體" w:eastAsia="新細明體" w:hAnsi="新細明體" w:hint="eastAsia"/>
          <w:sz w:val="24"/>
          <w:szCs w:val="24"/>
          <w:lang w:val="en-US" w:eastAsia="zh-TW"/>
        </w:rPr>
        <w:t>：</w:t>
      </w:r>
      <w:r w:rsidR="007D4B6E" w:rsidRPr="007462F7">
        <w:rPr>
          <w:rFonts w:ascii="新細明體" w:eastAsia="新細明體" w:hAnsi="新細明體" w:hint="eastAsia"/>
          <w:sz w:val="24"/>
          <w:szCs w:val="24"/>
          <w:lang w:val="en-US" w:eastAsia="zh-TW"/>
        </w:rPr>
        <w:t>借鏡倫敦</w:t>
      </w:r>
      <w:r w:rsidRPr="007462F7">
        <w:rPr>
          <w:rFonts w:ascii="新細明體" w:eastAsia="新細明體" w:hAnsi="新細明體" w:hint="eastAsia"/>
          <w:sz w:val="24"/>
          <w:szCs w:val="24"/>
          <w:lang w:eastAsia="zh-TW"/>
        </w:rPr>
        <w:t>」。</w:t>
      </w:r>
    </w:p>
    <w:p w:rsidR="005E7FE7" w:rsidRPr="007462F7" w:rsidRDefault="007D4B6E" w:rsidP="00036441">
      <w:pPr>
        <w:jc w:val="both"/>
        <w:rPr>
          <w:rFonts w:ascii="新細明體" w:eastAsia="新細明體" w:hAnsi="新細明體"/>
          <w:sz w:val="24"/>
          <w:szCs w:val="24"/>
          <w:lang w:eastAsia="zh-TW"/>
        </w:rPr>
      </w:pPr>
      <w:r w:rsidRPr="007462F7">
        <w:rPr>
          <w:rFonts w:ascii="新細明體" w:eastAsia="新細明體" w:hAnsi="新細明體" w:hint="eastAsia"/>
          <w:sz w:val="24"/>
          <w:szCs w:val="24"/>
          <w:lang w:eastAsia="zh-TW"/>
        </w:rPr>
        <w:t>長約一百四十頁的</w:t>
      </w:r>
      <w:r w:rsidR="005E7FE7" w:rsidRPr="007462F7">
        <w:rPr>
          <w:rFonts w:ascii="新細明體" w:eastAsia="新細明體" w:hAnsi="新細明體" w:hint="eastAsia"/>
          <w:sz w:val="24"/>
          <w:szCs w:val="24"/>
          <w:lang w:eastAsia="zh-TW"/>
        </w:rPr>
        <w:t>報告</w:t>
      </w:r>
      <w:r w:rsidR="00CE7522" w:rsidRPr="007462F7">
        <w:rPr>
          <w:rFonts w:ascii="新細明體" w:eastAsia="新細明體" w:hAnsi="新細明體" w:hint="eastAsia"/>
          <w:sz w:val="24"/>
          <w:szCs w:val="24"/>
          <w:lang w:eastAsia="zh-TW"/>
        </w:rPr>
        <w:t>展示了香港</w:t>
      </w:r>
      <w:r w:rsidR="00414F19">
        <w:rPr>
          <w:rFonts w:ascii="新細明體" w:eastAsia="新細明體" w:hAnsi="新細明體" w:hint="eastAsia"/>
          <w:sz w:val="24"/>
          <w:szCs w:val="24"/>
          <w:lang w:eastAsia="zh-TW"/>
        </w:rPr>
        <w:t>如何</w:t>
      </w:r>
      <w:r w:rsidR="000B7DBF">
        <w:rPr>
          <w:rFonts w:ascii="新細明體" w:eastAsia="新細明體" w:hAnsi="新細明體" w:hint="eastAsia"/>
          <w:sz w:val="24"/>
          <w:szCs w:val="24"/>
          <w:lang w:eastAsia="zh-TW"/>
        </w:rPr>
        <w:t>能</w:t>
      </w:r>
      <w:r w:rsidR="006A0496" w:rsidRPr="007462F7">
        <w:rPr>
          <w:rFonts w:ascii="新細明體" w:eastAsia="新細明體" w:hAnsi="新細明體" w:hint="eastAsia"/>
          <w:sz w:val="24"/>
          <w:szCs w:val="24"/>
          <w:lang w:eastAsia="zh-TW"/>
        </w:rPr>
        <w:t>晉升為與倫敦、紐約並駕齊驅的國際都會。</w:t>
      </w:r>
      <w:r w:rsidR="00CE7522" w:rsidRPr="007462F7">
        <w:rPr>
          <w:rFonts w:ascii="新細明體" w:eastAsia="新細明體" w:hAnsi="新細明體" w:hint="eastAsia"/>
          <w:sz w:val="24"/>
          <w:szCs w:val="24"/>
          <w:lang w:eastAsia="zh-TW"/>
        </w:rPr>
        <w:t>「</w:t>
      </w:r>
      <w:r w:rsidR="005E7FE7" w:rsidRPr="007462F7">
        <w:rPr>
          <w:rFonts w:ascii="新細明體" w:eastAsia="新細明體" w:hAnsi="新細明體" w:hint="eastAsia"/>
          <w:sz w:val="24"/>
          <w:szCs w:val="24"/>
          <w:lang w:eastAsia="zh-TW"/>
        </w:rPr>
        <w:t>我們研究發現，香港</w:t>
      </w:r>
      <w:r w:rsidRPr="007462F7">
        <w:rPr>
          <w:rFonts w:ascii="新細明體" w:eastAsia="新細明體" w:hAnsi="新細明體" w:hint="eastAsia"/>
          <w:sz w:val="24"/>
          <w:szCs w:val="24"/>
          <w:lang w:eastAsia="zh-TW"/>
        </w:rPr>
        <w:t>是中國唯一有潛力成為國際都會的城市，但過程中需要中央的資源和政策</w:t>
      </w:r>
      <w:r w:rsidR="00553A32">
        <w:rPr>
          <w:rFonts w:ascii="新細明體" w:eastAsia="新細明體" w:hAnsi="新細明體" w:hint="eastAsia"/>
          <w:sz w:val="24"/>
          <w:szCs w:val="24"/>
          <w:lang w:eastAsia="zh-TW"/>
        </w:rPr>
        <w:t>配合</w:t>
      </w:r>
      <w:r w:rsidRPr="007462F7">
        <w:rPr>
          <w:rFonts w:ascii="新細明體" w:eastAsia="新細明體" w:hAnsi="新細明體" w:hint="eastAsia"/>
          <w:sz w:val="24"/>
          <w:szCs w:val="24"/>
          <w:lang w:eastAsia="zh-TW"/>
        </w:rPr>
        <w:t>，包括加強內地人才來港流通性的『一國一市場』</w:t>
      </w:r>
      <w:r w:rsidR="00253CD7" w:rsidRPr="007462F7">
        <w:rPr>
          <w:rFonts w:ascii="新細明體" w:eastAsia="新細明體" w:hAnsi="新細明體" w:hint="eastAsia"/>
          <w:sz w:val="24"/>
          <w:szCs w:val="24"/>
          <w:lang w:eastAsia="zh-TW"/>
        </w:rPr>
        <w:t>政策等。」</w:t>
      </w:r>
      <w:r w:rsidR="00CE7522" w:rsidRPr="007462F7">
        <w:rPr>
          <w:rFonts w:ascii="新細明體" w:eastAsia="新細明體" w:hAnsi="新細明體" w:hint="eastAsia"/>
          <w:sz w:val="24"/>
          <w:szCs w:val="24"/>
          <w:lang w:eastAsia="zh-TW"/>
        </w:rPr>
        <w:t>香港黃金五十創辦人林奮強指出</w:t>
      </w:r>
      <w:r w:rsidR="003B17C5">
        <w:rPr>
          <w:rFonts w:ascii="新細明體" w:eastAsia="新細明體" w:hAnsi="新細明體" w:hint="eastAsia"/>
          <w:sz w:val="24"/>
          <w:szCs w:val="24"/>
          <w:lang w:eastAsia="zh-TW"/>
        </w:rPr>
        <w:t>。</w:t>
      </w:r>
      <w:r w:rsidRPr="007462F7">
        <w:rPr>
          <w:rFonts w:ascii="新細明體" w:eastAsia="新細明體" w:hAnsi="新細明體" w:hint="eastAsia"/>
          <w:sz w:val="24"/>
          <w:szCs w:val="24"/>
          <w:lang w:eastAsia="zh-TW"/>
        </w:rPr>
        <w:t>「</w:t>
      </w:r>
      <w:r w:rsidR="00CE7522" w:rsidRPr="007462F7">
        <w:rPr>
          <w:rFonts w:ascii="新細明體" w:eastAsia="新細明體" w:hAnsi="新細明體" w:hint="eastAsia"/>
          <w:sz w:val="24"/>
          <w:szCs w:val="24"/>
          <w:lang w:eastAsia="zh-TW"/>
        </w:rPr>
        <w:t>我們可從倫敦的成功例子中明白到，</w:t>
      </w:r>
      <w:r w:rsidR="00253CD7" w:rsidRPr="007462F7">
        <w:rPr>
          <w:rFonts w:ascii="新細明體" w:eastAsia="新細明體" w:hAnsi="新細明體" w:hint="eastAsia"/>
          <w:sz w:val="24"/>
          <w:szCs w:val="24"/>
          <w:lang w:eastAsia="zh-TW"/>
        </w:rPr>
        <w:t>國際都會</w:t>
      </w:r>
      <w:r w:rsidR="00CE7522" w:rsidRPr="007462F7">
        <w:rPr>
          <w:rFonts w:ascii="新細明體" w:eastAsia="新細明體" w:hAnsi="新細明體" w:hint="eastAsia"/>
          <w:sz w:val="24"/>
          <w:szCs w:val="24"/>
          <w:lang w:eastAsia="zh-TW"/>
        </w:rPr>
        <w:t>是個</w:t>
      </w:r>
      <w:r w:rsidR="00253CD7" w:rsidRPr="007462F7">
        <w:rPr>
          <w:rFonts w:ascii="新細明體" w:eastAsia="新細明體" w:hAnsi="新細明體" w:hint="eastAsia"/>
          <w:sz w:val="24"/>
          <w:szCs w:val="24"/>
          <w:lang w:eastAsia="zh-TW"/>
        </w:rPr>
        <w:t>牽引世界各地經濟利益和情感</w:t>
      </w:r>
      <w:r w:rsidR="00CE7522" w:rsidRPr="007462F7">
        <w:rPr>
          <w:rFonts w:ascii="新細明體" w:eastAsia="新細明體" w:hAnsi="新細明體" w:hint="eastAsia"/>
          <w:sz w:val="24"/>
          <w:szCs w:val="24"/>
          <w:lang w:eastAsia="zh-TW"/>
        </w:rPr>
        <w:t>關係的樞紐，這需要</w:t>
      </w:r>
      <w:r w:rsidR="00CF4099" w:rsidRPr="007462F7">
        <w:rPr>
          <w:rFonts w:ascii="新細明體" w:eastAsia="新細明體" w:hAnsi="新細明體" w:hint="eastAsia"/>
          <w:sz w:val="24"/>
          <w:szCs w:val="24"/>
          <w:lang w:eastAsia="zh-TW"/>
        </w:rPr>
        <w:t>個</w:t>
      </w:r>
      <w:r w:rsidR="00CE7522" w:rsidRPr="007462F7">
        <w:rPr>
          <w:rFonts w:ascii="新細明體" w:eastAsia="新細明體" w:hAnsi="新細明體" w:hint="eastAsia"/>
          <w:sz w:val="24"/>
          <w:szCs w:val="24"/>
          <w:lang w:eastAsia="zh-TW"/>
        </w:rPr>
        <w:t>多世紀建立。</w:t>
      </w:r>
      <w:r w:rsidR="005E7FE7" w:rsidRPr="007462F7">
        <w:rPr>
          <w:rFonts w:ascii="新細明體" w:eastAsia="新細明體" w:hAnsi="新細明體" w:hint="eastAsia"/>
          <w:sz w:val="24"/>
          <w:szCs w:val="24"/>
          <w:lang w:eastAsia="zh-TW"/>
        </w:rPr>
        <w:t>」</w:t>
      </w:r>
    </w:p>
    <w:p w:rsidR="0090565E" w:rsidRPr="00B66DAE" w:rsidRDefault="00FD294B" w:rsidP="00036441">
      <w:pPr>
        <w:jc w:val="both"/>
        <w:rPr>
          <w:rFonts w:ascii="新細明體" w:eastAsia="新細明體" w:hAnsi="新細明體"/>
          <w:sz w:val="24"/>
          <w:szCs w:val="24"/>
          <w:lang w:eastAsia="zh-TW"/>
        </w:rPr>
      </w:pPr>
      <w:r w:rsidRPr="007462F7">
        <w:rPr>
          <w:rFonts w:ascii="新細明體" w:eastAsia="新細明體" w:hAnsi="新細明體" w:hint="eastAsia"/>
          <w:sz w:val="24"/>
          <w:szCs w:val="24"/>
          <w:lang w:eastAsia="zh-TW"/>
        </w:rPr>
        <w:t>香港擁有位處亞洲</w:t>
      </w:r>
      <w:r w:rsidR="001079AF" w:rsidRPr="007462F7">
        <w:rPr>
          <w:rFonts w:ascii="新細明體" w:eastAsia="新細明體" w:hAnsi="新細明體" w:hint="eastAsia"/>
          <w:sz w:val="24"/>
          <w:szCs w:val="24"/>
          <w:lang w:eastAsia="zh-TW"/>
        </w:rPr>
        <w:t>地理</w:t>
      </w:r>
      <w:r w:rsidRPr="007462F7">
        <w:rPr>
          <w:rFonts w:ascii="新細明體" w:eastAsia="新細明體" w:hAnsi="新細明體" w:hint="eastAsia"/>
          <w:sz w:val="24"/>
          <w:szCs w:val="24"/>
          <w:lang w:eastAsia="zh-TW"/>
        </w:rPr>
        <w:t>中心的地利及高效率、便利</w:t>
      </w:r>
      <w:r w:rsidR="00423805" w:rsidRPr="007462F7">
        <w:rPr>
          <w:rFonts w:ascii="新細明體" w:eastAsia="新細明體" w:hAnsi="新細明體" w:hint="eastAsia"/>
          <w:sz w:val="24"/>
          <w:szCs w:val="24"/>
          <w:lang w:eastAsia="zh-TW"/>
        </w:rPr>
        <w:t>及高度發達</w:t>
      </w:r>
      <w:r w:rsidRPr="007462F7">
        <w:rPr>
          <w:rFonts w:ascii="新細明體" w:eastAsia="新細明體" w:hAnsi="新細明體" w:hint="eastAsia"/>
          <w:sz w:val="24"/>
          <w:szCs w:val="24"/>
          <w:lang w:eastAsia="zh-TW"/>
        </w:rPr>
        <w:t>的交通基建系統。</w:t>
      </w:r>
      <w:r w:rsidR="0090565E" w:rsidRPr="007462F7">
        <w:rPr>
          <w:rFonts w:ascii="新細明體" w:eastAsia="新細明體" w:hAnsi="新細明體" w:hint="eastAsia"/>
          <w:sz w:val="24"/>
          <w:szCs w:val="24"/>
          <w:lang w:eastAsia="zh-TW"/>
        </w:rPr>
        <w:t>根據報告，</w:t>
      </w:r>
      <w:r w:rsidR="00941771" w:rsidRPr="007462F7">
        <w:rPr>
          <w:rFonts w:ascii="新細明體" w:eastAsia="新細明體" w:hAnsi="新細明體" w:hint="eastAsia"/>
          <w:sz w:val="24"/>
          <w:szCs w:val="24"/>
          <w:lang w:eastAsia="zh-TW"/>
        </w:rPr>
        <w:t>儘管</w:t>
      </w:r>
      <w:r w:rsidR="007F75FB" w:rsidRPr="007462F7">
        <w:rPr>
          <w:rFonts w:ascii="新細明體" w:eastAsia="新細明體" w:hAnsi="新細明體" w:hint="eastAsia"/>
          <w:sz w:val="24"/>
          <w:szCs w:val="24"/>
          <w:lang w:val="en-US" w:eastAsia="zh-TW"/>
        </w:rPr>
        <w:t>香港</w:t>
      </w:r>
      <w:r w:rsidR="00941771" w:rsidRPr="007462F7">
        <w:rPr>
          <w:rFonts w:ascii="新細明體" w:eastAsia="新細明體" w:hAnsi="新細明體" w:hint="eastAsia"/>
          <w:sz w:val="24"/>
          <w:szCs w:val="24"/>
          <w:lang w:val="en-US" w:eastAsia="zh-TW"/>
        </w:rPr>
        <w:t>具備成為</w:t>
      </w:r>
      <w:r w:rsidR="007F75FB" w:rsidRPr="007462F7">
        <w:rPr>
          <w:rFonts w:ascii="新細明體" w:eastAsia="新細明體" w:hAnsi="新細明體" w:hint="eastAsia"/>
          <w:sz w:val="24"/>
          <w:szCs w:val="24"/>
          <w:lang w:val="en-US" w:eastAsia="zh-TW"/>
        </w:rPr>
        <w:t>國際金融中心的七個</w:t>
      </w:r>
      <w:r w:rsidR="00941771" w:rsidRPr="007462F7">
        <w:rPr>
          <w:rFonts w:ascii="新細明體" w:eastAsia="新細明體" w:hAnsi="新細明體" w:hint="eastAsia"/>
          <w:sz w:val="24"/>
          <w:szCs w:val="24"/>
          <w:lang w:val="en-US" w:eastAsia="zh-TW"/>
        </w:rPr>
        <w:t>主要</w:t>
      </w:r>
      <w:r w:rsidR="007F75FB" w:rsidRPr="007462F7">
        <w:rPr>
          <w:rFonts w:ascii="新細明體" w:eastAsia="新細明體" w:hAnsi="新細明體" w:hint="eastAsia"/>
          <w:sz w:val="24"/>
          <w:szCs w:val="24"/>
          <w:lang w:val="en-US" w:eastAsia="zh-TW"/>
        </w:rPr>
        <w:t>條件</w:t>
      </w:r>
      <w:r w:rsidR="00941771" w:rsidRPr="007462F7">
        <w:rPr>
          <w:rFonts w:ascii="新細明體" w:eastAsia="新細明體" w:hAnsi="新細明體" w:hint="eastAsia"/>
          <w:sz w:val="24"/>
          <w:szCs w:val="24"/>
          <w:lang w:val="en-US" w:eastAsia="zh-TW"/>
        </w:rPr>
        <w:t>及世界級</w:t>
      </w:r>
      <w:r w:rsidR="006B0CDF">
        <w:rPr>
          <w:rFonts w:ascii="新細明體" w:eastAsia="新細明體" w:hAnsi="新細明體" w:hint="eastAsia"/>
          <w:sz w:val="24"/>
          <w:szCs w:val="24"/>
          <w:lang w:val="en-US" w:eastAsia="zh-TW"/>
        </w:rPr>
        <w:t>的</w:t>
      </w:r>
      <w:r w:rsidR="00941771" w:rsidRPr="007462F7">
        <w:rPr>
          <w:rFonts w:ascii="新細明體" w:eastAsia="新細明體" w:hAnsi="新細明體" w:hint="eastAsia"/>
          <w:sz w:val="24"/>
          <w:szCs w:val="24"/>
          <w:lang w:val="en-US" w:eastAsia="zh-TW"/>
        </w:rPr>
        <w:t>服務</w:t>
      </w:r>
      <w:r w:rsidR="006B0CDF">
        <w:rPr>
          <w:rFonts w:ascii="新細明體" w:eastAsia="新細明體" w:hAnsi="新細明體" w:hint="eastAsia"/>
          <w:sz w:val="24"/>
          <w:szCs w:val="24"/>
          <w:lang w:val="en-US" w:eastAsia="zh-TW"/>
        </w:rPr>
        <w:t>業</w:t>
      </w:r>
      <w:r w:rsidR="00941771" w:rsidRPr="007462F7">
        <w:rPr>
          <w:rFonts w:ascii="新細明體" w:eastAsia="新細明體" w:hAnsi="新細明體" w:hint="eastAsia"/>
          <w:sz w:val="24"/>
          <w:szCs w:val="24"/>
          <w:lang w:val="en-US" w:eastAsia="zh-TW"/>
        </w:rPr>
        <w:t>（香港常被譽為購物天堂、美食之都、</w:t>
      </w:r>
      <w:r w:rsidR="00B76360">
        <w:rPr>
          <w:rFonts w:ascii="新細明體" w:eastAsia="新細明體" w:hAnsi="新細明體" w:hint="eastAsia"/>
          <w:sz w:val="24"/>
          <w:szCs w:val="24"/>
          <w:lang w:val="en-US" w:eastAsia="zh-TW"/>
        </w:rPr>
        <w:t>低</w:t>
      </w:r>
      <w:r w:rsidR="00941771" w:rsidRPr="007462F7">
        <w:rPr>
          <w:rFonts w:ascii="新細明體" w:eastAsia="新細明體" w:hAnsi="新細明體" w:hint="eastAsia"/>
          <w:sz w:val="24"/>
          <w:szCs w:val="24"/>
          <w:lang w:val="en-US" w:eastAsia="zh-TW"/>
        </w:rPr>
        <w:t>稅港等），</w:t>
      </w:r>
      <w:r w:rsidR="0090565E" w:rsidRPr="007462F7">
        <w:rPr>
          <w:rFonts w:ascii="新細明體" w:eastAsia="新細明體" w:hAnsi="新細明體" w:hint="eastAsia"/>
          <w:sz w:val="24"/>
          <w:szCs w:val="24"/>
          <w:lang w:val="en-US" w:eastAsia="zh-TW"/>
        </w:rPr>
        <w:t>新加坡</w:t>
      </w:r>
      <w:r w:rsidRPr="007462F7">
        <w:rPr>
          <w:rFonts w:ascii="新細明體" w:eastAsia="新細明體" w:hAnsi="新細明體" w:hint="eastAsia"/>
          <w:sz w:val="24"/>
          <w:szCs w:val="24"/>
          <w:lang w:val="en-US" w:eastAsia="zh-TW"/>
        </w:rPr>
        <w:t>在各方面</w:t>
      </w:r>
      <w:r w:rsidR="0090565E" w:rsidRPr="007462F7">
        <w:rPr>
          <w:rFonts w:ascii="新細明體" w:eastAsia="新細明體" w:hAnsi="新細明體" w:hint="eastAsia"/>
          <w:sz w:val="24"/>
          <w:szCs w:val="24"/>
          <w:lang w:val="en-US" w:eastAsia="zh-TW"/>
        </w:rPr>
        <w:t>正迎頭趕上，尤其對經濟發展起關鍵作用的金融業。</w:t>
      </w:r>
      <w:r w:rsidR="00EC70C0">
        <w:rPr>
          <w:rFonts w:ascii="新細明體" w:eastAsia="新細明體" w:hAnsi="新細明體" w:hint="eastAsia"/>
          <w:sz w:val="24"/>
          <w:szCs w:val="24"/>
          <w:lang w:val="en-US" w:eastAsia="zh-TW"/>
        </w:rPr>
        <w:t>過去十年</w:t>
      </w:r>
      <w:r w:rsidR="0090565E" w:rsidRPr="007462F7">
        <w:rPr>
          <w:rFonts w:ascii="新細明體" w:eastAsia="新細明體" w:hAnsi="新細明體" w:hint="eastAsia"/>
          <w:sz w:val="24"/>
          <w:szCs w:val="24"/>
          <w:lang w:val="en-US" w:eastAsia="zh-TW"/>
        </w:rPr>
        <w:t>香港的經濟表現嚴重滯後於新加坡</w:t>
      </w:r>
      <w:r w:rsidR="00745BC0">
        <w:rPr>
          <w:rFonts w:ascii="新細明體" w:eastAsia="新細明體" w:hAnsi="新細明體" w:hint="eastAsia"/>
          <w:sz w:val="24"/>
          <w:szCs w:val="24"/>
          <w:lang w:val="en-US" w:eastAsia="zh-TW"/>
        </w:rPr>
        <w:t>──</w:t>
      </w:r>
      <w:r w:rsidR="0090565E" w:rsidRPr="007462F7">
        <w:rPr>
          <w:rFonts w:ascii="新細明體" w:eastAsia="新細明體" w:hAnsi="新細明體" w:hint="eastAsia"/>
          <w:sz w:val="24"/>
          <w:szCs w:val="24"/>
          <w:lang w:val="en-US" w:eastAsia="zh-TW"/>
        </w:rPr>
        <w:t>香港自</w:t>
      </w:r>
      <w:r w:rsidR="0090565E" w:rsidRPr="007462F7">
        <w:rPr>
          <w:rFonts w:ascii="新細明體" w:eastAsia="新細明體" w:hAnsi="新細明體" w:hint="eastAsia"/>
          <w:sz w:val="24"/>
          <w:szCs w:val="24"/>
          <w:lang w:eastAsia="zh-TW"/>
        </w:rPr>
        <w:t>二ＯＯＯ至二Ｏ一Ｏ年</w:t>
      </w:r>
      <w:r w:rsidR="00B66DAE">
        <w:rPr>
          <w:rFonts w:ascii="新細明體" w:eastAsia="新細明體" w:hAnsi="新細明體" w:hint="eastAsia"/>
          <w:sz w:val="24"/>
          <w:szCs w:val="24"/>
          <w:lang w:eastAsia="zh-TW"/>
        </w:rPr>
        <w:t>的</w:t>
      </w:r>
      <w:r w:rsidR="00C5294B" w:rsidRPr="007462F7">
        <w:rPr>
          <w:rFonts w:ascii="新細明體" w:eastAsia="新細明體" w:hAnsi="新細明體" w:hint="eastAsia"/>
          <w:sz w:val="24"/>
          <w:szCs w:val="24"/>
          <w:lang w:val="en-US" w:eastAsia="zh-TW"/>
        </w:rPr>
        <w:t>人均名義生產總值</w:t>
      </w:r>
      <w:r w:rsidR="00C5294B">
        <w:rPr>
          <w:rFonts w:ascii="新細明體" w:eastAsia="新細明體" w:hAnsi="新細明體" w:hint="eastAsia"/>
          <w:sz w:val="24"/>
          <w:szCs w:val="24"/>
          <w:lang w:val="en-US" w:eastAsia="zh-TW"/>
        </w:rPr>
        <w:t>增幅</w:t>
      </w:r>
      <w:r w:rsidR="00284B78">
        <w:rPr>
          <w:rFonts w:ascii="新細明體" w:eastAsia="新細明體" w:hAnsi="新細明體" w:hint="eastAsia"/>
          <w:sz w:val="24"/>
          <w:szCs w:val="24"/>
          <w:lang w:val="en-US" w:eastAsia="zh-TW"/>
        </w:rPr>
        <w:t>僅</w:t>
      </w:r>
      <w:r w:rsidR="00C20689">
        <w:rPr>
          <w:rFonts w:ascii="新細明體" w:eastAsia="新細明體" w:hAnsi="新細明體" w:hint="eastAsia"/>
          <w:sz w:val="24"/>
          <w:szCs w:val="24"/>
          <w:lang w:val="en-US" w:eastAsia="zh-TW"/>
        </w:rPr>
        <w:t>為</w:t>
      </w:r>
      <w:r w:rsidR="0090565E" w:rsidRPr="00A3592C">
        <w:rPr>
          <w:rFonts w:ascii="Times New Roman" w:eastAsia="新細明體" w:hAnsi="Times New Roman" w:cs="Times New Roman"/>
          <w:sz w:val="24"/>
          <w:szCs w:val="24"/>
          <w:lang w:val="en-US" w:eastAsia="zh-TW"/>
        </w:rPr>
        <w:t>25%</w:t>
      </w:r>
      <w:r w:rsidR="0073052A">
        <w:rPr>
          <w:rFonts w:ascii="Times New Roman" w:eastAsia="新細明體" w:hAnsi="Times New Roman" w:cs="Times New Roman" w:hint="eastAsia"/>
          <w:sz w:val="24"/>
          <w:szCs w:val="24"/>
          <w:lang w:val="en-US" w:eastAsia="zh-TW"/>
        </w:rPr>
        <w:t>，</w:t>
      </w:r>
      <w:r w:rsidR="00B66DAE" w:rsidRPr="007462F7">
        <w:rPr>
          <w:rFonts w:ascii="新細明體" w:eastAsia="新細明體" w:hAnsi="新細明體" w:hint="eastAsia"/>
          <w:sz w:val="24"/>
          <w:szCs w:val="24"/>
          <w:lang w:val="en-US" w:eastAsia="zh-TW"/>
        </w:rPr>
        <w:t>遠</w:t>
      </w:r>
      <w:r w:rsidR="001079AF" w:rsidRPr="007462F7">
        <w:rPr>
          <w:rFonts w:ascii="新細明體" w:eastAsia="新細明體" w:hAnsi="新細明體" w:hint="eastAsia"/>
          <w:sz w:val="24"/>
          <w:szCs w:val="24"/>
          <w:lang w:val="en-US" w:eastAsia="zh-TW"/>
        </w:rPr>
        <w:t>被新加坡的</w:t>
      </w:r>
      <w:r w:rsidR="001079AF" w:rsidRPr="0073052A">
        <w:rPr>
          <w:rFonts w:ascii="Times New Roman" w:eastAsia="新細明體" w:hAnsi="Times New Roman" w:cs="Times New Roman"/>
          <w:sz w:val="24"/>
          <w:szCs w:val="24"/>
          <w:lang w:val="en-US" w:eastAsia="zh-TW"/>
        </w:rPr>
        <w:t>87%</w:t>
      </w:r>
      <w:r w:rsidR="001079AF" w:rsidRPr="007462F7">
        <w:rPr>
          <w:rFonts w:ascii="新細明體" w:eastAsia="新細明體" w:hAnsi="新細明體" w:hint="eastAsia"/>
          <w:sz w:val="24"/>
          <w:szCs w:val="24"/>
          <w:lang w:val="en-US" w:eastAsia="zh-TW"/>
        </w:rPr>
        <w:t>拋離。</w:t>
      </w:r>
    </w:p>
    <w:p w:rsidR="005E7FE7" w:rsidRPr="007462F7" w:rsidRDefault="001079AF" w:rsidP="00036441">
      <w:pPr>
        <w:jc w:val="both"/>
        <w:rPr>
          <w:rFonts w:ascii="新細明體" w:eastAsia="新細明體" w:hAnsi="新細明體"/>
          <w:sz w:val="24"/>
          <w:szCs w:val="24"/>
          <w:lang w:val="en-US" w:eastAsia="zh-TW"/>
        </w:rPr>
      </w:pPr>
      <w:r w:rsidRPr="007462F7">
        <w:rPr>
          <w:rFonts w:ascii="新細明體" w:eastAsia="新細明體" w:hAnsi="新細明體" w:hint="eastAsia"/>
          <w:sz w:val="24"/>
          <w:szCs w:val="24"/>
          <w:lang w:eastAsia="zh-TW"/>
        </w:rPr>
        <w:t>香港正處於關鍵的</w:t>
      </w:r>
      <w:r w:rsidRPr="007462F7">
        <w:rPr>
          <w:rFonts w:ascii="新細明體" w:eastAsia="新細明體" w:hAnsi="新細明體" w:hint="eastAsia"/>
          <w:sz w:val="24"/>
          <w:szCs w:val="24"/>
          <w:lang w:val="en-US" w:eastAsia="zh-TW"/>
        </w:rPr>
        <w:t>發展岔路</w:t>
      </w:r>
      <w:r w:rsidR="00853F27">
        <w:rPr>
          <w:rFonts w:ascii="新細明體" w:eastAsia="新細明體" w:hAnsi="新細明體" w:hint="eastAsia"/>
          <w:sz w:val="24"/>
          <w:szCs w:val="24"/>
          <w:lang w:val="en-US" w:eastAsia="zh-TW"/>
        </w:rPr>
        <w:t>──</w:t>
      </w:r>
      <w:r w:rsidRPr="007462F7">
        <w:rPr>
          <w:rFonts w:ascii="新細明體" w:eastAsia="新細明體" w:hAnsi="新細明體" w:hint="eastAsia"/>
          <w:sz w:val="24"/>
          <w:szCs w:val="24"/>
          <w:lang w:val="en-US" w:eastAsia="zh-TW"/>
        </w:rPr>
        <w:t>要麼力爭上游成為國際都會</w:t>
      </w:r>
      <w:r w:rsidR="008A1E60">
        <w:rPr>
          <w:rFonts w:ascii="新細明體" w:eastAsia="新細明體" w:hAnsi="新細明體" w:hint="eastAsia"/>
          <w:sz w:val="24"/>
          <w:szCs w:val="24"/>
          <w:lang w:val="en-US" w:eastAsia="zh-TW"/>
        </w:rPr>
        <w:t>，</w:t>
      </w:r>
      <w:r w:rsidRPr="007462F7">
        <w:rPr>
          <w:rFonts w:ascii="新細明體" w:eastAsia="新細明體" w:hAnsi="新細明體" w:hint="eastAsia"/>
          <w:sz w:val="24"/>
          <w:szCs w:val="24"/>
          <w:lang w:val="en-US" w:eastAsia="zh-TW"/>
        </w:rPr>
        <w:t>抑或束手坐視並被毗鄰的一眾勁敵超越。有見及此，香港黃金五十提出了</w:t>
      </w:r>
      <w:r w:rsidR="00D061D6" w:rsidRPr="007462F7">
        <w:rPr>
          <w:rFonts w:ascii="新細明體" w:eastAsia="新細明體" w:hAnsi="新細明體" w:hint="eastAsia"/>
          <w:sz w:val="24"/>
          <w:szCs w:val="24"/>
          <w:lang w:val="en-US" w:eastAsia="zh-TW"/>
        </w:rPr>
        <w:t>多</w:t>
      </w:r>
      <w:r w:rsidRPr="007462F7">
        <w:rPr>
          <w:rFonts w:ascii="新細明體" w:eastAsia="新細明體" w:hAnsi="新細明體" w:hint="eastAsia"/>
          <w:sz w:val="24"/>
          <w:szCs w:val="24"/>
          <w:lang w:val="en-US" w:eastAsia="zh-TW"/>
        </w:rPr>
        <w:t>項</w:t>
      </w:r>
      <w:r w:rsidR="00457925" w:rsidRPr="007462F7">
        <w:rPr>
          <w:rFonts w:ascii="新細明體" w:eastAsia="新細明體" w:hAnsi="新細明體" w:hint="eastAsia"/>
          <w:sz w:val="24"/>
          <w:szCs w:val="24"/>
          <w:lang w:val="en-US" w:eastAsia="zh-TW"/>
        </w:rPr>
        <w:t>可令香港提升為國際都會的政策</w:t>
      </w:r>
      <w:r w:rsidR="001F4AB0">
        <w:rPr>
          <w:rFonts w:ascii="新細明體" w:eastAsia="新細明體" w:hAnsi="新細明體" w:hint="eastAsia"/>
          <w:sz w:val="24"/>
          <w:szCs w:val="24"/>
          <w:lang w:val="en-US" w:eastAsia="zh-TW"/>
        </w:rPr>
        <w:t>，如</w:t>
      </w:r>
      <w:r w:rsidR="00457925" w:rsidRPr="007462F7">
        <w:rPr>
          <w:rFonts w:ascii="新細明體" w:eastAsia="新細明體" w:hAnsi="新細明體" w:hint="eastAsia"/>
          <w:sz w:val="24"/>
          <w:szCs w:val="24"/>
          <w:lang w:val="en-US" w:eastAsia="zh-TW"/>
        </w:rPr>
        <w:t>：</w:t>
      </w:r>
    </w:p>
    <w:p w:rsidR="00457925" w:rsidRPr="007462F7" w:rsidRDefault="00457925" w:rsidP="00DB47AD">
      <w:pPr>
        <w:pStyle w:val="ListParagraph"/>
        <w:numPr>
          <w:ilvl w:val="0"/>
          <w:numId w:val="1"/>
        </w:numPr>
        <w:jc w:val="both"/>
        <w:rPr>
          <w:rFonts w:ascii="新細明體" w:eastAsia="新細明體" w:hAnsi="新細明體"/>
          <w:sz w:val="24"/>
          <w:szCs w:val="24"/>
          <w:lang w:val="en-US" w:eastAsia="zh-TW"/>
        </w:rPr>
      </w:pPr>
      <w:r w:rsidRPr="007462F7">
        <w:rPr>
          <w:rFonts w:ascii="新細明體" w:eastAsia="新細明體" w:hAnsi="新細明體" w:hint="eastAsia"/>
          <w:sz w:val="24"/>
          <w:szCs w:val="24"/>
          <w:lang w:val="en-US" w:eastAsia="zh-TW"/>
        </w:rPr>
        <w:t>仿效新加坡的增值移民政策，並推行</w:t>
      </w:r>
      <w:r w:rsidR="00DB47AD" w:rsidRPr="00DB47AD">
        <w:rPr>
          <w:rFonts w:ascii="新細明體" w:eastAsia="新細明體" w:hAnsi="新細明體" w:hint="eastAsia"/>
          <w:sz w:val="24"/>
          <w:szCs w:val="24"/>
          <w:lang w:val="en-US" w:eastAsia="zh-TW"/>
        </w:rPr>
        <w:t>肯定性行動</w:t>
      </w:r>
      <w:r w:rsidRPr="007462F7">
        <w:rPr>
          <w:rFonts w:ascii="新細明體" w:eastAsia="新細明體" w:hAnsi="新細明體" w:hint="eastAsia"/>
          <w:sz w:val="24"/>
          <w:szCs w:val="24"/>
          <w:lang w:val="en-US" w:eastAsia="zh-TW"/>
        </w:rPr>
        <w:t>扶助弱勢社群；</w:t>
      </w:r>
    </w:p>
    <w:p w:rsidR="00457925" w:rsidRPr="007462F7" w:rsidRDefault="00457925" w:rsidP="00036441">
      <w:pPr>
        <w:pStyle w:val="ListParagraph"/>
        <w:numPr>
          <w:ilvl w:val="0"/>
          <w:numId w:val="1"/>
        </w:numPr>
        <w:jc w:val="both"/>
        <w:rPr>
          <w:rFonts w:ascii="新細明體" w:eastAsia="新細明體" w:hAnsi="新細明體"/>
          <w:sz w:val="24"/>
          <w:szCs w:val="24"/>
          <w:lang w:val="en-US" w:eastAsia="zh-TW"/>
        </w:rPr>
      </w:pPr>
      <w:r w:rsidRPr="007462F7">
        <w:rPr>
          <w:rFonts w:ascii="新細明體" w:eastAsia="新細明體" w:hAnsi="新細明體" w:hint="eastAsia"/>
          <w:sz w:val="24"/>
          <w:szCs w:val="24"/>
          <w:lang w:val="en-US" w:eastAsia="zh-TW"/>
        </w:rPr>
        <w:t>制訂吸引並留住內地人才及富</w:t>
      </w:r>
      <w:r w:rsidR="00152E7A">
        <w:rPr>
          <w:rFonts w:ascii="新細明體" w:eastAsia="新細明體" w:hAnsi="新細明體" w:hint="eastAsia"/>
          <w:sz w:val="24"/>
          <w:szCs w:val="24"/>
          <w:lang w:val="en-US" w:eastAsia="zh-TW"/>
        </w:rPr>
        <w:t>裕</w:t>
      </w:r>
      <w:r w:rsidRPr="007462F7">
        <w:rPr>
          <w:rFonts w:ascii="新細明體" w:eastAsia="新細明體" w:hAnsi="新細明體" w:hint="eastAsia"/>
          <w:sz w:val="24"/>
          <w:szCs w:val="24"/>
          <w:lang w:val="en-US" w:eastAsia="zh-TW"/>
        </w:rPr>
        <w:t>人</w:t>
      </w:r>
      <w:r w:rsidR="00152E7A">
        <w:rPr>
          <w:rFonts w:ascii="新細明體" w:eastAsia="新細明體" w:hAnsi="新細明體" w:hint="eastAsia"/>
          <w:sz w:val="24"/>
          <w:szCs w:val="24"/>
          <w:lang w:val="en-US" w:eastAsia="zh-TW"/>
        </w:rPr>
        <w:t>士</w:t>
      </w:r>
      <w:r w:rsidRPr="007462F7">
        <w:rPr>
          <w:rFonts w:ascii="新細明體" w:eastAsia="新細明體" w:hAnsi="新細明體" w:hint="eastAsia"/>
          <w:sz w:val="24"/>
          <w:szCs w:val="24"/>
          <w:lang w:val="en-US" w:eastAsia="zh-TW"/>
        </w:rPr>
        <w:t>的「南下政策」，並繼續朝「一國一市場」邁進</w:t>
      </w:r>
      <w:r w:rsidR="003A14E4" w:rsidRPr="007462F7">
        <w:rPr>
          <w:rFonts w:ascii="新細明體" w:eastAsia="新細明體" w:hAnsi="新細明體" w:hint="eastAsia"/>
          <w:sz w:val="24"/>
          <w:szCs w:val="24"/>
          <w:lang w:val="en-US" w:eastAsia="zh-TW"/>
        </w:rPr>
        <w:t>；</w:t>
      </w:r>
    </w:p>
    <w:p w:rsidR="00457925" w:rsidRPr="007462F7" w:rsidRDefault="00D061D6" w:rsidP="00036441">
      <w:pPr>
        <w:pStyle w:val="ListParagraph"/>
        <w:numPr>
          <w:ilvl w:val="0"/>
          <w:numId w:val="1"/>
        </w:numPr>
        <w:jc w:val="both"/>
        <w:rPr>
          <w:rFonts w:ascii="新細明體" w:eastAsia="新細明體" w:hAnsi="新細明體"/>
          <w:sz w:val="24"/>
          <w:szCs w:val="24"/>
          <w:lang w:val="en-US" w:eastAsia="zh-TW"/>
        </w:rPr>
      </w:pPr>
      <w:r w:rsidRPr="007462F7">
        <w:rPr>
          <w:rFonts w:ascii="新細明體" w:eastAsia="新細明體" w:hAnsi="新細明體" w:hint="eastAsia"/>
          <w:sz w:val="24"/>
          <w:szCs w:val="24"/>
          <w:lang w:val="en-US" w:eastAsia="zh-TW"/>
        </w:rPr>
        <w:t>增加土地供應，並鼓勵發展商興建更節能及環保的新建築</w:t>
      </w:r>
      <w:r w:rsidR="003A14E4" w:rsidRPr="007462F7">
        <w:rPr>
          <w:rFonts w:ascii="新細明體" w:eastAsia="新細明體" w:hAnsi="新細明體" w:hint="eastAsia"/>
          <w:sz w:val="24"/>
          <w:szCs w:val="24"/>
          <w:lang w:val="en-US" w:eastAsia="zh-TW"/>
        </w:rPr>
        <w:t>；</w:t>
      </w:r>
    </w:p>
    <w:p w:rsidR="00D061D6" w:rsidRPr="007462F7" w:rsidRDefault="00D061D6" w:rsidP="00036441">
      <w:pPr>
        <w:pStyle w:val="ListParagraph"/>
        <w:numPr>
          <w:ilvl w:val="0"/>
          <w:numId w:val="1"/>
        </w:numPr>
        <w:jc w:val="both"/>
        <w:rPr>
          <w:rFonts w:ascii="新細明體" w:eastAsia="新細明體" w:hAnsi="新細明體"/>
          <w:sz w:val="24"/>
          <w:szCs w:val="24"/>
          <w:lang w:val="en-US" w:eastAsia="zh-TW"/>
        </w:rPr>
      </w:pPr>
      <w:r w:rsidRPr="007462F7">
        <w:rPr>
          <w:rFonts w:ascii="新細明體" w:eastAsia="新細明體" w:hAnsi="新細明體" w:hint="eastAsia"/>
          <w:sz w:val="24"/>
          <w:szCs w:val="24"/>
          <w:lang w:val="en-US" w:eastAsia="zh-TW"/>
        </w:rPr>
        <w:t>提升香港作為旅遊（尤其是商務旅遊）城市的吸引力，</w:t>
      </w:r>
      <w:r w:rsidR="00897CDA">
        <w:rPr>
          <w:rFonts w:ascii="新細明體" w:eastAsia="新細明體" w:hAnsi="新細明體" w:hint="eastAsia"/>
          <w:sz w:val="24"/>
          <w:szCs w:val="24"/>
          <w:lang w:val="en-US" w:eastAsia="zh-TW"/>
        </w:rPr>
        <w:t>著力</w:t>
      </w:r>
      <w:r w:rsidRPr="007462F7">
        <w:rPr>
          <w:rFonts w:ascii="新細明體" w:eastAsia="新細明體" w:hAnsi="新細明體" w:hint="eastAsia"/>
          <w:sz w:val="24"/>
          <w:szCs w:val="24"/>
          <w:lang w:val="en-US" w:eastAsia="zh-TW"/>
        </w:rPr>
        <w:t>發展會獎旅遊，並集中推動香港的文化藝術發展</w:t>
      </w:r>
      <w:r w:rsidR="003A14E4" w:rsidRPr="007462F7">
        <w:rPr>
          <w:rFonts w:ascii="新細明體" w:eastAsia="新細明體" w:hAnsi="新細明體" w:hint="eastAsia"/>
          <w:sz w:val="24"/>
          <w:szCs w:val="24"/>
          <w:lang w:val="en-US" w:eastAsia="zh-TW"/>
        </w:rPr>
        <w:t>；</w:t>
      </w:r>
    </w:p>
    <w:p w:rsidR="005E7FE7" w:rsidRPr="007462F7" w:rsidRDefault="003A14E4" w:rsidP="00036441">
      <w:pPr>
        <w:pStyle w:val="ListParagraph"/>
        <w:numPr>
          <w:ilvl w:val="0"/>
          <w:numId w:val="1"/>
        </w:numPr>
        <w:jc w:val="both"/>
        <w:rPr>
          <w:rFonts w:ascii="新細明體" w:eastAsia="新細明體" w:hAnsi="新細明體"/>
          <w:sz w:val="24"/>
          <w:szCs w:val="24"/>
          <w:lang w:val="en-US" w:eastAsia="zh-TW"/>
        </w:rPr>
      </w:pPr>
      <w:r w:rsidRPr="007462F7">
        <w:rPr>
          <w:rFonts w:ascii="新細明體" w:eastAsia="新細明體" w:hAnsi="新細明體" w:hint="eastAsia"/>
          <w:sz w:val="24"/>
          <w:szCs w:val="24"/>
          <w:lang w:val="en-US" w:eastAsia="zh-TW"/>
        </w:rPr>
        <w:t>擴充香港具世界級水平但負荷過重的醫療系</w:t>
      </w:r>
      <w:r w:rsidR="00463A0F">
        <w:rPr>
          <w:rFonts w:ascii="新細明體" w:eastAsia="新細明體" w:hAnsi="新細明體" w:hint="eastAsia"/>
          <w:sz w:val="24"/>
          <w:szCs w:val="24"/>
          <w:lang w:val="en-US" w:eastAsia="zh-TW"/>
        </w:rPr>
        <w:t>統</w:t>
      </w:r>
      <w:r w:rsidRPr="007462F7">
        <w:rPr>
          <w:rFonts w:ascii="新細明體" w:eastAsia="新細明體" w:hAnsi="新細明體" w:hint="eastAsia"/>
          <w:sz w:val="24"/>
          <w:szCs w:val="24"/>
          <w:lang w:val="en-US" w:eastAsia="zh-TW"/>
        </w:rPr>
        <w:t>；</w:t>
      </w:r>
    </w:p>
    <w:p w:rsidR="003A14E4" w:rsidRPr="007462F7" w:rsidRDefault="003A14E4" w:rsidP="00036441">
      <w:pPr>
        <w:pStyle w:val="ListParagraph"/>
        <w:numPr>
          <w:ilvl w:val="0"/>
          <w:numId w:val="1"/>
        </w:numPr>
        <w:jc w:val="both"/>
        <w:rPr>
          <w:rFonts w:ascii="新細明體" w:eastAsia="新細明體" w:hAnsi="新細明體"/>
          <w:sz w:val="24"/>
          <w:szCs w:val="24"/>
          <w:lang w:val="en-US" w:eastAsia="zh-TW"/>
        </w:rPr>
      </w:pPr>
      <w:r w:rsidRPr="007462F7">
        <w:rPr>
          <w:rFonts w:ascii="新細明體" w:eastAsia="新細明體" w:hAnsi="新細明體" w:hint="eastAsia"/>
          <w:sz w:val="24"/>
          <w:szCs w:val="24"/>
          <w:lang w:val="en-US" w:eastAsia="zh-TW"/>
        </w:rPr>
        <w:t>著力改善空氣質素</w:t>
      </w:r>
      <w:r w:rsidR="009A741C">
        <w:rPr>
          <w:rFonts w:ascii="新細明體" w:eastAsia="新細明體" w:hAnsi="新細明體" w:hint="eastAsia"/>
          <w:sz w:val="24"/>
          <w:szCs w:val="24"/>
          <w:lang w:val="en-US" w:eastAsia="zh-TW"/>
        </w:rPr>
        <w:t>；等等</w:t>
      </w:r>
      <w:r w:rsidRPr="007462F7">
        <w:rPr>
          <w:rFonts w:ascii="新細明體" w:eastAsia="新細明體" w:hAnsi="新細明體" w:hint="eastAsia"/>
          <w:sz w:val="24"/>
          <w:szCs w:val="24"/>
          <w:lang w:val="en-US" w:eastAsia="zh-TW"/>
        </w:rPr>
        <w:t>。</w:t>
      </w:r>
    </w:p>
    <w:p w:rsidR="005E7FE7" w:rsidRDefault="005E7FE7" w:rsidP="00036441">
      <w:pPr>
        <w:jc w:val="both"/>
        <w:rPr>
          <w:rFonts w:ascii="新細明體" w:eastAsia="新細明體" w:hAnsi="新細明體" w:hint="eastAsia"/>
          <w:sz w:val="24"/>
          <w:szCs w:val="24"/>
          <w:lang w:eastAsia="zh-TW"/>
        </w:rPr>
      </w:pPr>
      <w:r w:rsidRPr="007462F7">
        <w:rPr>
          <w:rFonts w:ascii="新細明體" w:eastAsia="新細明體" w:hAnsi="新細明體" w:hint="eastAsia"/>
          <w:sz w:val="24"/>
          <w:szCs w:val="24"/>
          <w:lang w:eastAsia="zh-TW"/>
        </w:rPr>
        <w:t>香港若不盡快行動，種種負面後果將逐步浮現，因此香港黃金五十致力研究並發表報告，以喚起社會各界關注一系列與自身利益緊密相連的議題，進而展開廣泛討論和深入研究，引導香港朝正確的方向昂首闊步、勇往直前。</w:t>
      </w:r>
    </w:p>
    <w:p w:rsidR="00727561" w:rsidRPr="007462F7" w:rsidRDefault="00727561" w:rsidP="00036441">
      <w:pPr>
        <w:jc w:val="both"/>
        <w:rPr>
          <w:rFonts w:ascii="新細明體" w:eastAsia="新細明體" w:hAnsi="新細明體"/>
          <w:sz w:val="24"/>
          <w:szCs w:val="24"/>
          <w:lang w:eastAsia="zh-HK"/>
        </w:rPr>
      </w:pPr>
    </w:p>
    <w:p w:rsidR="003A14E4" w:rsidRPr="007462F7" w:rsidRDefault="003A14E4" w:rsidP="00036441">
      <w:pPr>
        <w:jc w:val="both"/>
        <w:rPr>
          <w:rFonts w:ascii="新細明體" w:eastAsia="新細明體" w:hAnsi="新細明體"/>
          <w:sz w:val="24"/>
          <w:szCs w:val="24"/>
          <w:lang w:eastAsia="zh-TW"/>
        </w:rPr>
      </w:pPr>
      <w:r w:rsidRPr="007462F7">
        <w:rPr>
          <w:rFonts w:ascii="新細明體" w:eastAsia="新細明體" w:hAnsi="新細明體" w:hint="eastAsia"/>
          <w:sz w:val="24"/>
          <w:szCs w:val="24"/>
          <w:lang w:eastAsia="zh-TW"/>
        </w:rPr>
        <w:lastRenderedPageBreak/>
        <w:t>林奮強如此總結：「香港黃金五十有兩個主要信念：第一，香港最美好的五十年仍在我們眼前；</w:t>
      </w:r>
      <w:r w:rsidR="00CC16C5" w:rsidRPr="007462F7">
        <w:rPr>
          <w:rFonts w:ascii="新細明體" w:eastAsia="新細明體" w:hAnsi="新細明體" w:hint="eastAsia"/>
          <w:sz w:val="24"/>
          <w:szCs w:val="24"/>
          <w:lang w:eastAsia="zh-TW"/>
        </w:rPr>
        <w:t>第二，接棒把香港建設得更好的將是我們之中教育水平最高的『八十後』一代</w:t>
      </w:r>
      <w:r w:rsidRPr="007462F7">
        <w:rPr>
          <w:rFonts w:ascii="新細明體" w:eastAsia="新細明體" w:hAnsi="新細明體" w:hint="eastAsia"/>
          <w:sz w:val="24"/>
          <w:szCs w:val="24"/>
          <w:lang w:eastAsia="zh-TW"/>
        </w:rPr>
        <w:t>。</w:t>
      </w:r>
      <w:r w:rsidR="00CC16C5" w:rsidRPr="007462F7">
        <w:rPr>
          <w:rFonts w:ascii="新細明體" w:eastAsia="新細明體" w:hAnsi="新細明體" w:hint="eastAsia"/>
          <w:sz w:val="24"/>
          <w:szCs w:val="24"/>
          <w:lang w:eastAsia="zh-TW"/>
        </w:rPr>
        <w:t>香港社會各階層必須了解香港</w:t>
      </w:r>
      <w:r w:rsidR="006D7082">
        <w:rPr>
          <w:rFonts w:ascii="新細明體" w:eastAsia="新細明體" w:hAnsi="新細明體" w:hint="eastAsia"/>
          <w:sz w:val="24"/>
          <w:szCs w:val="24"/>
          <w:lang w:eastAsia="zh-TW"/>
        </w:rPr>
        <w:t>面對</w:t>
      </w:r>
      <w:r w:rsidR="00FA480C">
        <w:rPr>
          <w:rFonts w:ascii="新細明體" w:eastAsia="新細明體" w:hAnsi="新細明體" w:hint="eastAsia"/>
          <w:sz w:val="24"/>
          <w:szCs w:val="24"/>
          <w:lang w:eastAsia="zh-TW"/>
        </w:rPr>
        <w:t>的</w:t>
      </w:r>
      <w:r w:rsidR="006D7082">
        <w:rPr>
          <w:rFonts w:ascii="新細明體" w:eastAsia="新細明體" w:hAnsi="新細明體" w:hint="eastAsia"/>
          <w:sz w:val="24"/>
          <w:szCs w:val="24"/>
          <w:lang w:eastAsia="zh-TW"/>
        </w:rPr>
        <w:t>問題</w:t>
      </w:r>
      <w:r w:rsidR="00FA480C">
        <w:rPr>
          <w:rFonts w:ascii="新細明體" w:eastAsia="新細明體" w:hAnsi="新細明體" w:hint="eastAsia"/>
          <w:sz w:val="24"/>
          <w:szCs w:val="24"/>
          <w:lang w:eastAsia="zh-TW"/>
        </w:rPr>
        <w:t>何等</w:t>
      </w:r>
      <w:r w:rsidR="006D7082">
        <w:rPr>
          <w:rFonts w:ascii="新細明體" w:eastAsia="新細明體" w:hAnsi="新細明體" w:hint="eastAsia"/>
          <w:sz w:val="24"/>
          <w:szCs w:val="24"/>
          <w:lang w:eastAsia="zh-TW"/>
        </w:rPr>
        <w:t>迫切</w:t>
      </w:r>
      <w:r w:rsidR="007B329F">
        <w:rPr>
          <w:rFonts w:ascii="新細明體" w:eastAsia="新細明體" w:hAnsi="新細明體" w:hint="eastAsia"/>
          <w:sz w:val="24"/>
          <w:szCs w:val="24"/>
          <w:lang w:eastAsia="zh-TW"/>
        </w:rPr>
        <w:t>，並</w:t>
      </w:r>
      <w:r w:rsidR="006D7082">
        <w:rPr>
          <w:rFonts w:ascii="新細明體" w:eastAsia="新細明體" w:hAnsi="新細明體" w:hint="eastAsia"/>
          <w:sz w:val="24"/>
          <w:szCs w:val="24"/>
          <w:lang w:eastAsia="zh-TW"/>
        </w:rPr>
        <w:t>尋回我們自強不息</w:t>
      </w:r>
      <w:r w:rsidR="006D7082" w:rsidRPr="006D7082">
        <w:rPr>
          <w:rFonts w:ascii="新細明體" w:eastAsia="新細明體" w:hAnsi="新細明體" w:hint="eastAsia"/>
          <w:sz w:val="24"/>
          <w:szCs w:val="24"/>
          <w:lang w:eastAsia="zh-TW"/>
        </w:rPr>
        <w:t>的奮發打拚</w:t>
      </w:r>
      <w:r w:rsidR="00CC16C5" w:rsidRPr="007462F7">
        <w:rPr>
          <w:rFonts w:ascii="新細明體" w:eastAsia="新細明體" w:hAnsi="新細明體" w:hint="eastAsia"/>
          <w:sz w:val="24"/>
          <w:szCs w:val="24"/>
          <w:lang w:eastAsia="zh-TW"/>
        </w:rPr>
        <w:t>精神，</w:t>
      </w:r>
      <w:r w:rsidR="003F4838">
        <w:rPr>
          <w:rFonts w:ascii="新細明體" w:eastAsia="新細明體" w:hAnsi="新細明體" w:hint="eastAsia"/>
          <w:sz w:val="24"/>
          <w:szCs w:val="24"/>
          <w:lang w:eastAsia="zh-TW"/>
        </w:rPr>
        <w:t>如此，</w:t>
      </w:r>
      <w:r w:rsidR="00CC16C5" w:rsidRPr="007462F7">
        <w:rPr>
          <w:rFonts w:ascii="新細明體" w:eastAsia="新細明體" w:hAnsi="新細明體" w:hint="eastAsia"/>
          <w:sz w:val="24"/>
          <w:szCs w:val="24"/>
          <w:lang w:eastAsia="zh-TW"/>
        </w:rPr>
        <w:t>國際都會的光輝其實是觸手可及的。</w:t>
      </w:r>
      <w:r w:rsidRPr="007462F7">
        <w:rPr>
          <w:rFonts w:ascii="新細明體" w:eastAsia="新細明體" w:hAnsi="新細明體" w:hint="eastAsia"/>
          <w:sz w:val="24"/>
          <w:szCs w:val="24"/>
          <w:lang w:eastAsia="zh-TW"/>
        </w:rPr>
        <w:t>」</w:t>
      </w:r>
    </w:p>
    <w:p w:rsidR="005E7FE7" w:rsidRPr="007462F7" w:rsidRDefault="005E7FE7" w:rsidP="00036441">
      <w:pPr>
        <w:jc w:val="both"/>
        <w:rPr>
          <w:rFonts w:ascii="新細明體" w:eastAsia="新細明體" w:hAnsi="新細明體"/>
          <w:sz w:val="24"/>
          <w:szCs w:val="24"/>
          <w:lang w:eastAsia="zh-TW"/>
        </w:rPr>
      </w:pPr>
      <w:r w:rsidRPr="007462F7">
        <w:rPr>
          <w:rFonts w:ascii="新細明體" w:eastAsia="新細明體" w:hAnsi="新細明體" w:hint="eastAsia"/>
          <w:sz w:val="24"/>
          <w:szCs w:val="24"/>
          <w:lang w:eastAsia="zh-TW"/>
        </w:rPr>
        <w:t>研究報告可於香港黃金五十網頁</w:t>
      </w:r>
      <w:r w:rsidR="00951328" w:rsidRPr="0019078E">
        <w:rPr>
          <w:rFonts w:ascii="Times New Roman" w:eastAsia="新細明體" w:hAnsi="Times New Roman" w:cs="Times New Roman"/>
          <w:sz w:val="24"/>
          <w:szCs w:val="24"/>
        </w:rPr>
        <w:fldChar w:fldCharType="begin"/>
      </w:r>
      <w:r w:rsidR="00951328" w:rsidRPr="0019078E">
        <w:rPr>
          <w:rFonts w:ascii="Times New Roman" w:eastAsia="新細明體" w:hAnsi="Times New Roman" w:cs="Times New Roman"/>
          <w:sz w:val="24"/>
          <w:szCs w:val="24"/>
        </w:rPr>
        <w:instrText xml:space="preserve"> HYPERLINK "http://www.hkgolden50.org" </w:instrText>
      </w:r>
      <w:r w:rsidR="00951328" w:rsidRPr="0019078E">
        <w:rPr>
          <w:rFonts w:ascii="Times New Roman" w:eastAsia="新細明體" w:hAnsi="Times New Roman" w:cs="Times New Roman"/>
          <w:sz w:val="24"/>
          <w:szCs w:val="24"/>
        </w:rPr>
        <w:fldChar w:fldCharType="separate"/>
      </w:r>
      <w:r w:rsidRPr="0019078E">
        <w:rPr>
          <w:rStyle w:val="Hyperlink"/>
          <w:rFonts w:ascii="Times New Roman" w:eastAsia="新細明體" w:hAnsi="Times New Roman" w:cs="Times New Roman"/>
          <w:sz w:val="24"/>
          <w:szCs w:val="24"/>
          <w:lang w:eastAsia="zh-TW"/>
        </w:rPr>
        <w:t>www.hkgolden50.org</w:t>
      </w:r>
      <w:r w:rsidR="00951328" w:rsidRPr="0019078E">
        <w:rPr>
          <w:rStyle w:val="Hyperlink"/>
          <w:rFonts w:ascii="Times New Roman" w:eastAsia="新細明體" w:hAnsi="Times New Roman" w:cs="Times New Roman"/>
          <w:sz w:val="24"/>
          <w:szCs w:val="24"/>
          <w:lang w:eastAsia="zh-TW"/>
        </w:rPr>
        <w:fldChar w:fldCharType="end"/>
      </w:r>
      <w:r w:rsidRPr="007462F7">
        <w:rPr>
          <w:rFonts w:ascii="新細明體" w:eastAsia="新細明體" w:hAnsi="新細明體" w:hint="eastAsia"/>
          <w:sz w:val="24"/>
          <w:szCs w:val="24"/>
          <w:lang w:eastAsia="zh-TW"/>
        </w:rPr>
        <w:t>下載。</w:t>
      </w:r>
    </w:p>
    <w:p w:rsidR="005E7FE7" w:rsidRPr="007462F7" w:rsidRDefault="005E7FE7" w:rsidP="00036441">
      <w:pPr>
        <w:jc w:val="both"/>
        <w:rPr>
          <w:rFonts w:ascii="新細明體" w:eastAsia="新細明體" w:hAnsi="新細明體"/>
          <w:sz w:val="24"/>
          <w:szCs w:val="24"/>
          <w:lang w:eastAsia="zh-TW"/>
        </w:rPr>
      </w:pPr>
    </w:p>
    <w:p w:rsidR="005E7FE7" w:rsidRPr="007462F7" w:rsidRDefault="005E7FE7" w:rsidP="00036441">
      <w:pPr>
        <w:jc w:val="both"/>
        <w:rPr>
          <w:rFonts w:ascii="新細明體" w:eastAsia="新細明體" w:hAnsi="新細明體"/>
          <w:b/>
          <w:sz w:val="24"/>
          <w:szCs w:val="24"/>
          <w:lang w:eastAsia="zh-TW"/>
        </w:rPr>
      </w:pPr>
      <w:r w:rsidRPr="007462F7">
        <w:rPr>
          <w:rFonts w:ascii="新細明體" w:eastAsia="新細明體" w:hAnsi="新細明體" w:hint="eastAsia"/>
          <w:b/>
          <w:sz w:val="24"/>
          <w:szCs w:val="24"/>
          <w:lang w:eastAsia="zh-TW"/>
        </w:rPr>
        <w:t>關於香港黃金五十：</w:t>
      </w:r>
    </w:p>
    <w:p w:rsidR="005E7FE7" w:rsidRPr="007462F7" w:rsidRDefault="005E7FE7" w:rsidP="00036441">
      <w:pPr>
        <w:jc w:val="both"/>
        <w:rPr>
          <w:rFonts w:ascii="新細明體" w:eastAsia="新細明體" w:hAnsi="新細明體"/>
          <w:sz w:val="24"/>
          <w:szCs w:val="24"/>
          <w:lang w:eastAsia="zh-TW"/>
        </w:rPr>
      </w:pPr>
      <w:r w:rsidRPr="007462F7">
        <w:rPr>
          <w:rFonts w:ascii="新細明體" w:eastAsia="新細明體" w:hAnsi="新細明體" w:hint="eastAsia"/>
          <w:sz w:val="24"/>
          <w:szCs w:val="24"/>
          <w:lang w:eastAsia="zh-TW"/>
        </w:rPr>
        <w:t>香港黃金五十於二Ｏ一一年六月成立，由資深分析員林奮強先生帶領</w:t>
      </w:r>
      <w:r w:rsidR="00CC16C5" w:rsidRPr="007462F7">
        <w:rPr>
          <w:rFonts w:ascii="新細明體" w:eastAsia="新細明體" w:hAnsi="新細明體" w:hint="eastAsia"/>
          <w:sz w:val="24"/>
          <w:szCs w:val="24"/>
          <w:lang w:eastAsia="zh-TW"/>
        </w:rPr>
        <w:t>九</w:t>
      </w:r>
      <w:r w:rsidRPr="007462F7">
        <w:rPr>
          <w:rFonts w:ascii="新細明體" w:eastAsia="新細明體" w:hAnsi="新細明體" w:hint="eastAsia"/>
          <w:sz w:val="24"/>
          <w:szCs w:val="24"/>
          <w:lang w:eastAsia="zh-TW"/>
        </w:rPr>
        <w:t>位八十後成員，以客觀事實數據分析香港此刻的黃金機遇，並找出相應的制度瓶頸，發表研究報告。詳情請瀏覽</w:t>
      </w:r>
      <w:hyperlink r:id="rId9" w:history="1">
        <w:r w:rsidRPr="00831957">
          <w:rPr>
            <w:rStyle w:val="Hyperlink"/>
            <w:rFonts w:ascii="Times New Roman" w:eastAsia="新細明體" w:hAnsi="Times New Roman" w:cs="Times New Roman"/>
            <w:sz w:val="24"/>
            <w:szCs w:val="24"/>
            <w:lang w:eastAsia="zh-TW"/>
          </w:rPr>
          <w:t>www.hkgolden50.org</w:t>
        </w:r>
      </w:hyperlink>
      <w:r w:rsidRPr="007462F7">
        <w:rPr>
          <w:rFonts w:ascii="新細明體" w:eastAsia="新細明體" w:hAnsi="新細明體" w:hint="eastAsia"/>
          <w:sz w:val="24"/>
          <w:szCs w:val="24"/>
          <w:lang w:eastAsia="zh-TW"/>
        </w:rPr>
        <w:t>。</w:t>
      </w:r>
    </w:p>
    <w:p w:rsidR="005E7FE7" w:rsidRPr="007462F7" w:rsidRDefault="005E7FE7" w:rsidP="00036441">
      <w:pPr>
        <w:jc w:val="both"/>
        <w:rPr>
          <w:rFonts w:ascii="新細明體" w:eastAsia="新細明體" w:hAnsi="新細明體"/>
          <w:sz w:val="24"/>
          <w:szCs w:val="24"/>
          <w:lang w:eastAsia="zh-TW"/>
        </w:rPr>
      </w:pPr>
    </w:p>
    <w:p w:rsidR="005E7FE7" w:rsidRPr="007462F7" w:rsidRDefault="005E7FE7" w:rsidP="00036441">
      <w:pPr>
        <w:jc w:val="both"/>
        <w:rPr>
          <w:rFonts w:ascii="新細明體" w:eastAsia="新細明體" w:hAnsi="新細明體"/>
          <w:b/>
          <w:sz w:val="24"/>
          <w:szCs w:val="24"/>
          <w:lang w:eastAsia="zh-TW"/>
        </w:rPr>
      </w:pPr>
      <w:r w:rsidRPr="007462F7">
        <w:rPr>
          <w:rFonts w:ascii="新細明體" w:eastAsia="新細明體" w:hAnsi="新細明體" w:hint="eastAsia"/>
          <w:b/>
          <w:sz w:val="24"/>
          <w:szCs w:val="24"/>
          <w:lang w:eastAsia="zh-TW"/>
        </w:rPr>
        <w:t>傳媒查詢：</w:t>
      </w:r>
    </w:p>
    <w:p w:rsidR="005E7FE7" w:rsidRPr="007462F7" w:rsidRDefault="005E7FE7" w:rsidP="00036441">
      <w:pPr>
        <w:jc w:val="both"/>
        <w:rPr>
          <w:rFonts w:ascii="新細明體" w:eastAsia="新細明體" w:hAnsi="新細明體"/>
          <w:sz w:val="24"/>
          <w:szCs w:val="24"/>
          <w:lang w:eastAsia="zh-TW"/>
        </w:rPr>
      </w:pPr>
      <w:r w:rsidRPr="007462F7">
        <w:rPr>
          <w:rFonts w:ascii="新細明體" w:eastAsia="新細明體" w:hAnsi="新細明體" w:hint="eastAsia"/>
          <w:sz w:val="24"/>
          <w:szCs w:val="24"/>
          <w:lang w:eastAsia="zh-TW"/>
        </w:rPr>
        <w:t>楊瑋婷小姐：</w:t>
      </w:r>
      <w:hyperlink r:id="rId10" w:history="1">
        <w:r w:rsidRPr="00D00C24">
          <w:rPr>
            <w:rStyle w:val="Hyperlink"/>
            <w:rFonts w:ascii="Times New Roman" w:eastAsia="新細明體" w:hAnsi="Times New Roman" w:cs="Times New Roman"/>
            <w:sz w:val="24"/>
            <w:szCs w:val="24"/>
            <w:lang w:eastAsia="zh-TW"/>
          </w:rPr>
          <w:t>sandy@hkgolden50.org</w:t>
        </w:r>
      </w:hyperlink>
    </w:p>
    <w:p w:rsidR="005E7FE7" w:rsidRPr="007462F7" w:rsidRDefault="005E7FE7" w:rsidP="00036441">
      <w:pPr>
        <w:jc w:val="both"/>
        <w:rPr>
          <w:rStyle w:val="Hyperlink"/>
          <w:rFonts w:ascii="新細明體" w:eastAsia="新細明體" w:hAnsi="新細明體"/>
          <w:sz w:val="24"/>
          <w:szCs w:val="24"/>
          <w:lang w:eastAsia="zh-HK"/>
        </w:rPr>
      </w:pPr>
      <w:r w:rsidRPr="007462F7">
        <w:rPr>
          <w:rFonts w:ascii="新細明體" w:eastAsia="新細明體" w:hAnsi="新細明體" w:hint="eastAsia"/>
          <w:sz w:val="24"/>
          <w:szCs w:val="24"/>
        </w:rPr>
        <w:t>香樹輝先生：</w:t>
      </w:r>
      <w:r w:rsidRPr="00D00C24">
        <w:rPr>
          <w:rFonts w:ascii="Times New Roman" w:eastAsia="新細明體" w:hAnsi="Times New Roman" w:cs="Times New Roman"/>
          <w:sz w:val="24"/>
          <w:szCs w:val="24"/>
        </w:rPr>
        <w:fldChar w:fldCharType="begin"/>
      </w:r>
      <w:r w:rsidRPr="00D00C24">
        <w:rPr>
          <w:rFonts w:ascii="Times New Roman" w:eastAsia="新細明體" w:hAnsi="Times New Roman" w:cs="Times New Roman"/>
          <w:sz w:val="24"/>
          <w:szCs w:val="24"/>
        </w:rPr>
        <w:instrText xml:space="preserve"> HYPERLINK "mailto:hsf@sirius.com.hk" </w:instrText>
      </w:r>
      <w:r w:rsidRPr="00D00C24">
        <w:rPr>
          <w:rFonts w:ascii="Times New Roman" w:eastAsia="新細明體" w:hAnsi="Times New Roman" w:cs="Times New Roman"/>
          <w:sz w:val="24"/>
          <w:szCs w:val="24"/>
        </w:rPr>
        <w:fldChar w:fldCharType="separate"/>
      </w:r>
      <w:r w:rsidRPr="00D00C24">
        <w:rPr>
          <w:rStyle w:val="Hyperlink"/>
          <w:rFonts w:ascii="Times New Roman" w:eastAsia="新細明體" w:hAnsi="Times New Roman" w:cs="Times New Roman"/>
          <w:sz w:val="24"/>
          <w:szCs w:val="24"/>
        </w:rPr>
        <w:t>hsf@sirius.com.hk</w:t>
      </w:r>
      <w:r w:rsidRPr="00D00C24">
        <w:rPr>
          <w:rStyle w:val="Hyperlink"/>
          <w:rFonts w:ascii="Times New Roman" w:eastAsia="新細明體" w:hAnsi="Times New Roman" w:cs="Times New Roman"/>
          <w:sz w:val="24"/>
          <w:szCs w:val="24"/>
        </w:rPr>
        <w:fldChar w:fldCharType="end"/>
      </w:r>
    </w:p>
    <w:p w:rsidR="00CC16C5" w:rsidRDefault="00CC16C5" w:rsidP="00036441">
      <w:pPr>
        <w:jc w:val="both"/>
        <w:rPr>
          <w:rStyle w:val="Hyperlink"/>
          <w:rFonts w:ascii="新細明體" w:eastAsia="新細明體" w:hAnsi="新細明體" w:hint="eastAsia"/>
          <w:sz w:val="24"/>
          <w:szCs w:val="24"/>
          <w:lang w:eastAsia="zh-HK"/>
        </w:rPr>
      </w:pPr>
    </w:p>
    <w:p w:rsidR="007462F7" w:rsidRDefault="007462F7" w:rsidP="00036441">
      <w:pPr>
        <w:jc w:val="both"/>
        <w:rPr>
          <w:rStyle w:val="Hyperlink"/>
          <w:rFonts w:ascii="新細明體" w:eastAsia="新細明體" w:hAnsi="新細明體" w:hint="eastAsia"/>
          <w:sz w:val="24"/>
          <w:szCs w:val="24"/>
          <w:lang w:eastAsia="zh-HK"/>
        </w:rPr>
      </w:pPr>
    </w:p>
    <w:p w:rsidR="0014359B" w:rsidRDefault="0014359B" w:rsidP="00036441">
      <w:pPr>
        <w:jc w:val="both"/>
        <w:rPr>
          <w:rStyle w:val="Hyperlink"/>
          <w:rFonts w:ascii="新細明體" w:eastAsia="新細明體" w:hAnsi="新細明體" w:hint="eastAsia"/>
          <w:sz w:val="24"/>
          <w:szCs w:val="24"/>
          <w:lang w:eastAsia="zh-HK"/>
        </w:rPr>
      </w:pPr>
    </w:p>
    <w:p w:rsidR="0014359B" w:rsidRDefault="0014359B" w:rsidP="00036441">
      <w:pPr>
        <w:jc w:val="both"/>
        <w:rPr>
          <w:rStyle w:val="Hyperlink"/>
          <w:rFonts w:ascii="新細明體" w:eastAsia="新細明體" w:hAnsi="新細明體" w:hint="eastAsia"/>
          <w:sz w:val="24"/>
          <w:szCs w:val="24"/>
          <w:lang w:eastAsia="zh-HK"/>
        </w:rPr>
      </w:pPr>
    </w:p>
    <w:p w:rsidR="0014359B" w:rsidRDefault="0014359B" w:rsidP="00036441">
      <w:pPr>
        <w:jc w:val="both"/>
        <w:rPr>
          <w:rStyle w:val="Hyperlink"/>
          <w:rFonts w:ascii="新細明體" w:eastAsia="新細明體" w:hAnsi="新細明體" w:hint="eastAsia"/>
          <w:sz w:val="24"/>
          <w:szCs w:val="24"/>
          <w:lang w:eastAsia="zh-HK"/>
        </w:rPr>
      </w:pPr>
    </w:p>
    <w:p w:rsidR="0014359B" w:rsidRDefault="0014359B" w:rsidP="00036441">
      <w:pPr>
        <w:jc w:val="both"/>
        <w:rPr>
          <w:rStyle w:val="Hyperlink"/>
          <w:rFonts w:ascii="新細明體" w:eastAsia="新細明體" w:hAnsi="新細明體" w:hint="eastAsia"/>
          <w:sz w:val="24"/>
          <w:szCs w:val="24"/>
          <w:lang w:eastAsia="zh-HK"/>
        </w:rPr>
      </w:pPr>
    </w:p>
    <w:p w:rsidR="0014359B" w:rsidRDefault="0014359B" w:rsidP="00036441">
      <w:pPr>
        <w:jc w:val="both"/>
        <w:rPr>
          <w:rStyle w:val="Hyperlink"/>
          <w:rFonts w:ascii="新細明體" w:eastAsia="新細明體" w:hAnsi="新細明體" w:hint="eastAsia"/>
          <w:sz w:val="24"/>
          <w:szCs w:val="24"/>
          <w:lang w:eastAsia="zh-HK"/>
        </w:rPr>
      </w:pPr>
    </w:p>
    <w:p w:rsidR="008347AE" w:rsidRDefault="008347AE" w:rsidP="00036441">
      <w:pPr>
        <w:jc w:val="both"/>
        <w:rPr>
          <w:rFonts w:ascii="Times New Roman" w:hAnsi="Times New Roman" w:cs="Times New Roman" w:hint="eastAsia"/>
          <w:b/>
          <w:sz w:val="24"/>
          <w:szCs w:val="24"/>
          <w:lang w:eastAsia="zh-HK"/>
        </w:rPr>
      </w:pPr>
    </w:p>
    <w:p w:rsidR="00CC16C5" w:rsidRPr="00BF3740" w:rsidRDefault="00CC16C5" w:rsidP="00036441">
      <w:pPr>
        <w:jc w:val="both"/>
        <w:rPr>
          <w:rFonts w:ascii="Times New Roman" w:hAnsi="Times New Roman" w:cs="Times New Roman"/>
          <w:b/>
          <w:sz w:val="24"/>
          <w:szCs w:val="24"/>
        </w:rPr>
      </w:pPr>
      <w:r>
        <w:rPr>
          <w:noProof/>
          <w:lang w:val="en-US" w:eastAsia="zh-TW"/>
        </w:rPr>
        <w:lastRenderedPageBreak/>
        <w:drawing>
          <wp:inline distT="0" distB="0" distL="0" distR="0" wp14:anchorId="72863A0D" wp14:editId="226DF02C">
            <wp:extent cx="1893570" cy="6375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kgolden50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3570" cy="637540"/>
                    </a:xfrm>
                    <a:prstGeom prst="rect">
                      <a:avLst/>
                    </a:prstGeom>
                  </pic:spPr>
                </pic:pic>
              </a:graphicData>
            </a:graphic>
          </wp:inline>
        </w:drawing>
      </w:r>
      <w:r w:rsidRPr="00BF3740">
        <w:rPr>
          <w:rFonts w:ascii="Times New Roman" w:hAnsi="Times New Roman" w:cs="Times New Roman"/>
          <w:b/>
          <w:lang w:eastAsia="zh-HK"/>
        </w:rPr>
        <w:br/>
      </w:r>
      <w:r w:rsidRPr="00BF3740">
        <w:rPr>
          <w:rFonts w:ascii="Times New Roman" w:hAnsi="Times New Roman" w:cs="Times New Roman"/>
          <w:b/>
          <w:sz w:val="24"/>
          <w:szCs w:val="24"/>
          <w:lang w:eastAsia="zh-HK"/>
        </w:rPr>
        <w:t xml:space="preserve">Independent Non-political Non-profit Research Organization </w:t>
      </w:r>
      <w:r w:rsidRPr="00BF3740">
        <w:rPr>
          <w:rFonts w:ascii="Times New Roman" w:hAnsi="Times New Roman" w:cs="Times New Roman"/>
          <w:b/>
          <w:sz w:val="24"/>
          <w:szCs w:val="24"/>
        </w:rPr>
        <w:t>HKGolden50 Publishes Second Report Highlighting Hong Kong’s potential to become a World City</w:t>
      </w:r>
    </w:p>
    <w:p w:rsidR="00CC16C5" w:rsidRPr="00BF3740" w:rsidRDefault="00CC16C5" w:rsidP="00036441">
      <w:pPr>
        <w:jc w:val="both"/>
        <w:rPr>
          <w:rFonts w:ascii="Times New Roman" w:hAnsi="Times New Roman" w:cs="Times New Roman"/>
          <w:sz w:val="24"/>
          <w:szCs w:val="24"/>
        </w:rPr>
      </w:pPr>
      <w:r w:rsidRPr="00BF3740">
        <w:rPr>
          <w:rFonts w:ascii="Times New Roman" w:hAnsi="Times New Roman" w:cs="Times New Roman"/>
          <w:sz w:val="24"/>
          <w:szCs w:val="24"/>
        </w:rPr>
        <w:t xml:space="preserve">HONG KONG, 14 December 2011: </w:t>
      </w:r>
      <w:r w:rsidR="007D4A17" w:rsidRPr="00BF3740">
        <w:rPr>
          <w:rFonts w:ascii="Times New Roman" w:eastAsia="新細明體" w:hAnsi="Times New Roman" w:cs="Times New Roman"/>
          <w:sz w:val="24"/>
          <w:szCs w:val="24"/>
          <w:lang w:eastAsia="zh-HK"/>
        </w:rPr>
        <w:t>I</w:t>
      </w:r>
      <w:r w:rsidRPr="00BF3740">
        <w:rPr>
          <w:rFonts w:ascii="Times New Roman" w:hAnsi="Times New Roman" w:cs="Times New Roman"/>
          <w:sz w:val="24"/>
          <w:szCs w:val="24"/>
        </w:rPr>
        <w:t>ndependent</w:t>
      </w:r>
      <w:r w:rsidR="00DF6950">
        <w:rPr>
          <w:rFonts w:ascii="Times New Roman" w:hAnsi="Times New Roman" w:cs="Times New Roman"/>
          <w:sz w:val="24"/>
          <w:szCs w:val="24"/>
          <w:lang w:eastAsia="zh-HK"/>
        </w:rPr>
        <w:t xml:space="preserve"> non-political</w:t>
      </w:r>
      <w:r w:rsidRPr="00BF3740">
        <w:rPr>
          <w:rFonts w:ascii="Times New Roman" w:hAnsi="Times New Roman" w:cs="Times New Roman"/>
          <w:sz w:val="24"/>
          <w:szCs w:val="24"/>
          <w:lang w:eastAsia="zh-HK"/>
        </w:rPr>
        <w:t xml:space="preserve"> non-profit </w:t>
      </w:r>
      <w:r w:rsidRPr="00BF3740">
        <w:rPr>
          <w:rFonts w:ascii="Times New Roman" w:hAnsi="Times New Roman" w:cs="Times New Roman"/>
          <w:sz w:val="24"/>
          <w:szCs w:val="24"/>
        </w:rPr>
        <w:t xml:space="preserve">research organization, HKGolden50, founded by top researcher </w:t>
      </w:r>
      <w:proofErr w:type="spellStart"/>
      <w:r w:rsidRPr="00BF3740">
        <w:rPr>
          <w:rFonts w:ascii="Times New Roman" w:hAnsi="Times New Roman" w:cs="Times New Roman"/>
          <w:sz w:val="24"/>
          <w:szCs w:val="24"/>
          <w:lang w:eastAsia="zh-HK"/>
        </w:rPr>
        <w:t>Mr.</w:t>
      </w:r>
      <w:proofErr w:type="spellEnd"/>
      <w:r w:rsidRPr="00BF3740">
        <w:rPr>
          <w:rFonts w:ascii="Times New Roman" w:hAnsi="Times New Roman" w:cs="Times New Roman"/>
          <w:sz w:val="24"/>
          <w:szCs w:val="24"/>
          <w:lang w:eastAsia="zh-HK"/>
        </w:rPr>
        <w:t xml:space="preserve"> </w:t>
      </w:r>
      <w:r w:rsidRPr="00BF3740">
        <w:rPr>
          <w:rFonts w:ascii="Times New Roman" w:hAnsi="Times New Roman" w:cs="Times New Roman"/>
          <w:sz w:val="24"/>
          <w:szCs w:val="24"/>
        </w:rPr>
        <w:t>Franklin Lam, has published its second research report today on “How to Become a World City: Lessons from London”.</w:t>
      </w:r>
    </w:p>
    <w:p w:rsidR="00CC16C5" w:rsidRPr="00BF3740" w:rsidRDefault="00CC16C5" w:rsidP="00036441">
      <w:pPr>
        <w:jc w:val="both"/>
        <w:rPr>
          <w:rFonts w:ascii="Times New Roman" w:hAnsi="Times New Roman" w:cs="Times New Roman"/>
          <w:sz w:val="24"/>
          <w:szCs w:val="24"/>
        </w:rPr>
      </w:pPr>
      <w:r w:rsidRPr="00BF3740">
        <w:rPr>
          <w:rFonts w:ascii="Times New Roman" w:hAnsi="Times New Roman" w:cs="Times New Roman"/>
          <w:sz w:val="24"/>
          <w:szCs w:val="24"/>
        </w:rPr>
        <w:t xml:space="preserve">The 140-page research report illustrates the potential of Hong Kong to join London and New York City in becoming a World City. “Our research shows that the one Chinese city that can reach World City status is Hong Kong but it cannot get there without the full support of China, specifically by implementing a ‘One-Country, One-Market’ policy that would increase the porosity of talents coming to Hong Kong,” says </w:t>
      </w:r>
      <w:proofErr w:type="spellStart"/>
      <w:r w:rsidRPr="00BF3740">
        <w:rPr>
          <w:rFonts w:ascii="Times New Roman" w:hAnsi="Times New Roman" w:cs="Times New Roman"/>
          <w:sz w:val="24"/>
          <w:szCs w:val="24"/>
          <w:lang w:eastAsia="zh-HK"/>
        </w:rPr>
        <w:t>Mr.</w:t>
      </w:r>
      <w:proofErr w:type="spellEnd"/>
      <w:r w:rsidRPr="00BF3740">
        <w:rPr>
          <w:rFonts w:ascii="Times New Roman" w:hAnsi="Times New Roman" w:cs="Times New Roman"/>
          <w:sz w:val="24"/>
          <w:szCs w:val="24"/>
          <w:lang w:eastAsia="zh-HK"/>
        </w:rPr>
        <w:t xml:space="preserve"> </w:t>
      </w:r>
      <w:r w:rsidRPr="00BF3740">
        <w:rPr>
          <w:rFonts w:ascii="Times New Roman" w:hAnsi="Times New Roman" w:cs="Times New Roman"/>
          <w:sz w:val="24"/>
          <w:szCs w:val="24"/>
        </w:rPr>
        <w:t>Franklin Lam, founder of HKGolden50, “What we learn from London is that a World City is a hub in which the world has an emotional and financial stake and that it takes more than a century to develop this.”</w:t>
      </w:r>
    </w:p>
    <w:p w:rsidR="00CC16C5" w:rsidRPr="008012DF" w:rsidRDefault="00CC16C5" w:rsidP="00036441">
      <w:pPr>
        <w:jc w:val="both"/>
        <w:rPr>
          <w:rFonts w:ascii="Times New Roman" w:eastAsia="新細明體" w:hAnsi="Times New Roman" w:cs="Times New Roman" w:hint="eastAsia"/>
          <w:sz w:val="24"/>
          <w:szCs w:val="24"/>
          <w:lang w:eastAsia="zh-HK"/>
        </w:rPr>
      </w:pPr>
      <w:r w:rsidRPr="00BF3740">
        <w:rPr>
          <w:rFonts w:ascii="Times New Roman" w:hAnsi="Times New Roman" w:cs="Times New Roman"/>
          <w:sz w:val="24"/>
          <w:szCs w:val="24"/>
        </w:rPr>
        <w:t>Hong Kong has the geographical advantage of being positioned in the centre of Asia and has developed an efficient, convenient and highly sophisticated infrastructure connecting the city to the major cities of Asia and beyond. According to the research report, while Hong Kong has the “IFC BEST” attributes</w:t>
      </w:r>
      <w:r w:rsidRPr="00BF3740">
        <w:rPr>
          <w:rStyle w:val="FootnoteReference"/>
          <w:rFonts w:ascii="Times New Roman" w:hAnsi="Times New Roman" w:cs="Times New Roman"/>
          <w:sz w:val="24"/>
          <w:szCs w:val="24"/>
        </w:rPr>
        <w:footnoteReference w:id="1"/>
      </w:r>
      <w:r w:rsidRPr="00BF3740">
        <w:rPr>
          <w:rFonts w:ascii="Times New Roman" w:hAnsi="Times New Roman" w:cs="Times New Roman"/>
          <w:sz w:val="24"/>
          <w:szCs w:val="24"/>
        </w:rPr>
        <w:t xml:space="preserve"> and a world class service industry (e</w:t>
      </w:r>
      <w:r w:rsidR="00FA113D">
        <w:rPr>
          <w:rFonts w:ascii="Times New Roman" w:eastAsia="新細明體" w:hAnsi="Times New Roman" w:cs="Times New Roman" w:hint="eastAsia"/>
          <w:sz w:val="24"/>
          <w:szCs w:val="24"/>
          <w:lang w:eastAsia="zh-HK"/>
        </w:rPr>
        <w:t>.</w:t>
      </w:r>
      <w:r w:rsidRPr="00BF3740">
        <w:rPr>
          <w:rFonts w:ascii="Times New Roman" w:hAnsi="Times New Roman" w:cs="Times New Roman"/>
          <w:sz w:val="24"/>
          <w:szCs w:val="24"/>
        </w:rPr>
        <w:t>g</w:t>
      </w:r>
      <w:r w:rsidR="00FA113D">
        <w:rPr>
          <w:rFonts w:ascii="Times New Roman" w:eastAsia="新細明體" w:hAnsi="Times New Roman" w:cs="Times New Roman" w:hint="eastAsia"/>
          <w:sz w:val="24"/>
          <w:szCs w:val="24"/>
          <w:lang w:eastAsia="zh-HK"/>
        </w:rPr>
        <w:t>.</w:t>
      </w:r>
      <w:r w:rsidRPr="00BF3740">
        <w:rPr>
          <w:rFonts w:ascii="Times New Roman" w:hAnsi="Times New Roman" w:cs="Times New Roman"/>
          <w:sz w:val="24"/>
          <w:szCs w:val="24"/>
        </w:rPr>
        <w:t xml:space="preserve"> shopper’s paradise, culinary capital, tax haven), its closest rival, Singapore, is catching up with Hong Kong in certain key areas, most notably in the finance sector, which is critical as finance acts as an enabler of economic activity. Hong Kong has severely underperformed in the past decade; from 2000 to 2010, </w:t>
      </w:r>
      <w:r w:rsidR="00A47409" w:rsidRPr="00BF3740">
        <w:rPr>
          <w:rFonts w:ascii="Times New Roman" w:hAnsi="Times New Roman" w:cs="Times New Roman"/>
          <w:sz w:val="24"/>
          <w:szCs w:val="24"/>
        </w:rPr>
        <w:t>total GDP per capita</w:t>
      </w:r>
      <w:r w:rsidR="0027212F">
        <w:rPr>
          <w:rFonts w:ascii="Times New Roman" w:eastAsia="新細明體" w:hAnsi="Times New Roman" w:cs="Times New Roman" w:hint="eastAsia"/>
          <w:sz w:val="24"/>
          <w:szCs w:val="24"/>
          <w:lang w:eastAsia="zh-TW"/>
        </w:rPr>
        <w:t xml:space="preserve"> of </w:t>
      </w:r>
      <w:r w:rsidR="0027212F" w:rsidRPr="00BF3740">
        <w:rPr>
          <w:rFonts w:ascii="Times New Roman" w:hAnsi="Times New Roman" w:cs="Times New Roman"/>
          <w:sz w:val="24"/>
          <w:szCs w:val="24"/>
        </w:rPr>
        <w:t>Hong Kong</w:t>
      </w:r>
      <w:r w:rsidR="00A47409" w:rsidRPr="00BF3740">
        <w:rPr>
          <w:rFonts w:ascii="Times New Roman" w:hAnsi="Times New Roman" w:cs="Times New Roman"/>
          <w:sz w:val="24"/>
          <w:szCs w:val="24"/>
        </w:rPr>
        <w:t xml:space="preserve"> </w:t>
      </w:r>
      <w:r w:rsidR="00A13744">
        <w:rPr>
          <w:rFonts w:ascii="Times New Roman" w:eastAsia="新細明體" w:hAnsi="Times New Roman" w:cs="Times New Roman" w:hint="eastAsia"/>
          <w:sz w:val="24"/>
          <w:szCs w:val="24"/>
          <w:lang w:eastAsia="zh-TW"/>
        </w:rPr>
        <w:t xml:space="preserve">only </w:t>
      </w:r>
      <w:r w:rsidR="00A47409" w:rsidRPr="00BF3740">
        <w:rPr>
          <w:rFonts w:ascii="Times New Roman" w:hAnsi="Times New Roman" w:cs="Times New Roman"/>
          <w:sz w:val="24"/>
          <w:szCs w:val="24"/>
        </w:rPr>
        <w:t>gr</w:t>
      </w:r>
      <w:r w:rsidR="005C2A7F">
        <w:rPr>
          <w:rFonts w:ascii="Times New Roman" w:eastAsia="新細明體" w:hAnsi="Times New Roman" w:cs="Times New Roman" w:hint="eastAsia"/>
          <w:sz w:val="24"/>
          <w:szCs w:val="24"/>
          <w:lang w:eastAsia="zh-TW"/>
        </w:rPr>
        <w:t>ew</w:t>
      </w:r>
      <w:r w:rsidR="00A47409">
        <w:rPr>
          <w:rFonts w:ascii="Times New Roman" w:eastAsia="新細明體" w:hAnsi="Times New Roman" w:cs="Times New Roman" w:hint="eastAsia"/>
          <w:sz w:val="24"/>
          <w:szCs w:val="24"/>
          <w:lang w:eastAsia="zh-TW"/>
        </w:rPr>
        <w:t xml:space="preserve"> </w:t>
      </w:r>
      <w:r w:rsidR="00B64E23">
        <w:rPr>
          <w:rFonts w:ascii="Times New Roman" w:eastAsia="新細明體" w:hAnsi="Times New Roman" w:cs="Times New Roman" w:hint="eastAsia"/>
          <w:sz w:val="24"/>
          <w:szCs w:val="24"/>
          <w:lang w:eastAsia="zh-TW"/>
        </w:rPr>
        <w:t>by</w:t>
      </w:r>
      <w:r w:rsidR="00A47409" w:rsidRPr="00BF3740">
        <w:rPr>
          <w:rFonts w:ascii="Times New Roman" w:hAnsi="Times New Roman" w:cs="Times New Roman"/>
          <w:sz w:val="24"/>
          <w:szCs w:val="24"/>
        </w:rPr>
        <w:t xml:space="preserve"> 25%</w:t>
      </w:r>
      <w:r w:rsidRPr="00BF3740">
        <w:rPr>
          <w:rFonts w:ascii="Times New Roman" w:hAnsi="Times New Roman" w:cs="Times New Roman"/>
          <w:sz w:val="24"/>
          <w:szCs w:val="24"/>
        </w:rPr>
        <w:t xml:space="preserve">, whereas that of Singapore </w:t>
      </w:r>
      <w:r w:rsidR="00523A05">
        <w:rPr>
          <w:rFonts w:ascii="Times New Roman" w:eastAsia="新細明體" w:hAnsi="Times New Roman" w:cs="Times New Roman" w:hint="eastAsia"/>
          <w:sz w:val="24"/>
          <w:szCs w:val="24"/>
          <w:lang w:eastAsia="zh-TW"/>
        </w:rPr>
        <w:t>wa</w:t>
      </w:r>
      <w:r w:rsidR="0027212F">
        <w:rPr>
          <w:rFonts w:ascii="Times New Roman" w:eastAsia="新細明體" w:hAnsi="Times New Roman" w:cs="Times New Roman" w:hint="eastAsia"/>
          <w:sz w:val="24"/>
          <w:szCs w:val="24"/>
          <w:lang w:eastAsia="zh-TW"/>
        </w:rPr>
        <w:t>s</w:t>
      </w:r>
      <w:r w:rsidR="007B3D25">
        <w:rPr>
          <w:rFonts w:ascii="Times New Roman" w:hAnsi="Times New Roman" w:cs="Times New Roman"/>
          <w:sz w:val="24"/>
          <w:szCs w:val="24"/>
        </w:rPr>
        <w:t xml:space="preserve"> </w:t>
      </w:r>
      <w:r w:rsidR="00A47409">
        <w:rPr>
          <w:rFonts w:ascii="Times New Roman" w:hAnsi="Times New Roman" w:cs="Times New Roman"/>
          <w:sz w:val="24"/>
          <w:szCs w:val="24"/>
        </w:rPr>
        <w:t>87%</w:t>
      </w:r>
      <w:r w:rsidR="008012DF">
        <w:rPr>
          <w:rFonts w:ascii="Times New Roman" w:hAnsi="Times New Roman" w:cs="Times New Roman"/>
          <w:sz w:val="24"/>
          <w:szCs w:val="24"/>
        </w:rPr>
        <w:t>.</w:t>
      </w:r>
    </w:p>
    <w:p w:rsidR="00CC16C5" w:rsidRPr="00BF3740" w:rsidRDefault="00CC16C5" w:rsidP="00036441">
      <w:pPr>
        <w:jc w:val="both"/>
        <w:rPr>
          <w:rFonts w:ascii="Times New Roman" w:hAnsi="Times New Roman" w:cs="Times New Roman"/>
          <w:sz w:val="24"/>
          <w:szCs w:val="24"/>
        </w:rPr>
      </w:pPr>
      <w:r w:rsidRPr="00BF3740">
        <w:rPr>
          <w:rFonts w:ascii="Times New Roman" w:hAnsi="Times New Roman" w:cs="Times New Roman"/>
          <w:sz w:val="24"/>
          <w:szCs w:val="24"/>
        </w:rPr>
        <w:t>Consequently, Hong Kong is standing at the crossroads of either reaching up and become Asia’s World City, or standing idly by and allowing its competitors overtake. HKGolden50</w:t>
      </w:r>
      <w:r w:rsidRPr="00BF3740">
        <w:rPr>
          <w:rFonts w:ascii="Times New Roman" w:hAnsi="Times New Roman" w:cs="Times New Roman"/>
          <w:sz w:val="24"/>
          <w:szCs w:val="24"/>
          <w:lang w:eastAsia="zh-HK"/>
        </w:rPr>
        <w:t xml:space="preserve"> proposes various policies to propel Hong Kong into a World City, such as: </w:t>
      </w:r>
    </w:p>
    <w:p w:rsidR="00CC16C5" w:rsidRPr="00BF3740" w:rsidRDefault="00CC16C5" w:rsidP="00036441">
      <w:pPr>
        <w:pStyle w:val="ListParagraph"/>
        <w:widowControl w:val="0"/>
        <w:numPr>
          <w:ilvl w:val="0"/>
          <w:numId w:val="2"/>
        </w:numPr>
        <w:spacing w:after="0" w:line="240" w:lineRule="auto"/>
        <w:jc w:val="both"/>
        <w:rPr>
          <w:rFonts w:ascii="Times New Roman" w:hAnsi="Times New Roman" w:cs="Times New Roman"/>
          <w:sz w:val="24"/>
          <w:szCs w:val="24"/>
          <w:lang w:eastAsia="zh-HK"/>
        </w:rPr>
      </w:pPr>
      <w:r w:rsidRPr="00BF3740">
        <w:rPr>
          <w:rFonts w:ascii="Times New Roman" w:hAnsi="Times New Roman" w:cs="Times New Roman"/>
          <w:sz w:val="24"/>
          <w:szCs w:val="24"/>
          <w:lang w:eastAsia="zh-HK"/>
        </w:rPr>
        <w:t xml:space="preserve">setting a an accretive immigration policy similar to Singapore’s and taking affirmative action to help underprivileged citizens; </w:t>
      </w:r>
    </w:p>
    <w:p w:rsidR="00CC16C5" w:rsidRPr="00BF3740" w:rsidRDefault="00CC16C5" w:rsidP="00036441">
      <w:pPr>
        <w:pStyle w:val="ListParagraph"/>
        <w:widowControl w:val="0"/>
        <w:numPr>
          <w:ilvl w:val="0"/>
          <w:numId w:val="2"/>
        </w:numPr>
        <w:spacing w:after="0" w:line="240" w:lineRule="auto"/>
        <w:jc w:val="both"/>
        <w:rPr>
          <w:rFonts w:ascii="Times New Roman" w:hAnsi="Times New Roman" w:cs="Times New Roman"/>
          <w:sz w:val="24"/>
          <w:szCs w:val="24"/>
          <w:lang w:eastAsia="zh-HK"/>
        </w:rPr>
      </w:pPr>
      <w:r w:rsidRPr="00BF3740">
        <w:rPr>
          <w:rFonts w:ascii="Times New Roman" w:hAnsi="Times New Roman" w:cs="Times New Roman"/>
          <w:sz w:val="24"/>
          <w:szCs w:val="24"/>
          <w:lang w:eastAsia="zh-HK"/>
        </w:rPr>
        <w:t xml:space="preserve">setting a southward policy that attracts and retains mainland Chinese talents and well-to-dos, and developing towards a “One-Country One-Market” system; </w:t>
      </w:r>
    </w:p>
    <w:p w:rsidR="00CC16C5" w:rsidRPr="00BF3740" w:rsidRDefault="00CC16C5" w:rsidP="00036441">
      <w:pPr>
        <w:pStyle w:val="ListParagraph"/>
        <w:widowControl w:val="0"/>
        <w:numPr>
          <w:ilvl w:val="0"/>
          <w:numId w:val="2"/>
        </w:numPr>
        <w:spacing w:after="0" w:line="240" w:lineRule="auto"/>
        <w:jc w:val="both"/>
        <w:rPr>
          <w:rFonts w:ascii="Times New Roman" w:hAnsi="Times New Roman" w:cs="Times New Roman"/>
          <w:sz w:val="24"/>
          <w:szCs w:val="24"/>
          <w:lang w:eastAsia="zh-HK"/>
        </w:rPr>
      </w:pPr>
      <w:r w:rsidRPr="00BF3740">
        <w:rPr>
          <w:rFonts w:ascii="Times New Roman" w:hAnsi="Times New Roman" w:cs="Times New Roman"/>
          <w:sz w:val="24"/>
          <w:szCs w:val="24"/>
          <w:lang w:eastAsia="zh-HK"/>
        </w:rPr>
        <w:t>increasing supply of developable land and encouraging the development of more efficient and environmentally friendly structures;</w:t>
      </w:r>
    </w:p>
    <w:p w:rsidR="00CC16C5" w:rsidRDefault="00CC16C5" w:rsidP="00036441">
      <w:pPr>
        <w:pStyle w:val="ListParagraph"/>
        <w:widowControl w:val="0"/>
        <w:numPr>
          <w:ilvl w:val="0"/>
          <w:numId w:val="2"/>
        </w:numPr>
        <w:spacing w:after="0" w:line="240" w:lineRule="auto"/>
        <w:jc w:val="both"/>
        <w:rPr>
          <w:rFonts w:ascii="Times New Roman" w:hAnsi="Times New Roman" w:cs="Times New Roman" w:hint="eastAsia"/>
          <w:sz w:val="24"/>
          <w:szCs w:val="24"/>
          <w:lang w:eastAsia="zh-HK"/>
        </w:rPr>
      </w:pPr>
      <w:r w:rsidRPr="00BF3740">
        <w:rPr>
          <w:rFonts w:ascii="Times New Roman" w:hAnsi="Times New Roman" w:cs="Times New Roman"/>
          <w:sz w:val="24"/>
          <w:szCs w:val="24"/>
          <w:lang w:eastAsia="zh-HK"/>
        </w:rPr>
        <w:t>boosting Hong Kong’s appeal as a travel destination, especially for business, developing the MICE industry, and promoting the city’s art and cultural scene;</w:t>
      </w:r>
    </w:p>
    <w:p w:rsidR="00C3224A" w:rsidRPr="00BF3740" w:rsidRDefault="00C3224A" w:rsidP="00C3224A">
      <w:pPr>
        <w:pStyle w:val="ListParagraph"/>
        <w:widowControl w:val="0"/>
        <w:spacing w:after="0" w:line="240" w:lineRule="auto"/>
        <w:jc w:val="both"/>
        <w:rPr>
          <w:rFonts w:ascii="Times New Roman" w:hAnsi="Times New Roman" w:cs="Times New Roman"/>
          <w:sz w:val="24"/>
          <w:szCs w:val="24"/>
          <w:lang w:eastAsia="zh-HK"/>
        </w:rPr>
      </w:pPr>
      <w:bookmarkStart w:id="0" w:name="_GoBack"/>
      <w:bookmarkEnd w:id="0"/>
    </w:p>
    <w:p w:rsidR="00CC16C5" w:rsidRPr="00BF3740" w:rsidRDefault="00CC16C5" w:rsidP="00036441">
      <w:pPr>
        <w:pStyle w:val="ListParagraph"/>
        <w:widowControl w:val="0"/>
        <w:numPr>
          <w:ilvl w:val="0"/>
          <w:numId w:val="2"/>
        </w:numPr>
        <w:spacing w:after="0" w:line="240" w:lineRule="auto"/>
        <w:jc w:val="both"/>
        <w:rPr>
          <w:rFonts w:ascii="Times New Roman" w:hAnsi="Times New Roman" w:cs="Times New Roman"/>
          <w:sz w:val="24"/>
          <w:szCs w:val="24"/>
          <w:lang w:eastAsia="zh-HK"/>
        </w:rPr>
      </w:pPr>
      <w:r w:rsidRPr="00BF3740">
        <w:rPr>
          <w:rFonts w:ascii="Times New Roman" w:hAnsi="Times New Roman" w:cs="Times New Roman"/>
          <w:sz w:val="24"/>
          <w:szCs w:val="24"/>
          <w:lang w:eastAsia="zh-HK"/>
        </w:rPr>
        <w:lastRenderedPageBreak/>
        <w:t>expanding Hong Kong’s world-class but strained medical system;</w:t>
      </w:r>
    </w:p>
    <w:p w:rsidR="00FF1178" w:rsidRDefault="00CC16C5" w:rsidP="00036441">
      <w:pPr>
        <w:pStyle w:val="ListParagraph"/>
        <w:widowControl w:val="0"/>
        <w:numPr>
          <w:ilvl w:val="0"/>
          <w:numId w:val="2"/>
        </w:numPr>
        <w:spacing w:after="0" w:line="240" w:lineRule="auto"/>
        <w:jc w:val="both"/>
        <w:rPr>
          <w:rFonts w:ascii="Times New Roman" w:hAnsi="Times New Roman" w:cs="Times New Roman" w:hint="eastAsia"/>
          <w:sz w:val="24"/>
          <w:szCs w:val="24"/>
          <w:lang w:eastAsia="zh-HK"/>
        </w:rPr>
      </w:pPr>
      <w:proofErr w:type="gramStart"/>
      <w:r w:rsidRPr="00C96464">
        <w:rPr>
          <w:rFonts w:ascii="Times New Roman" w:hAnsi="Times New Roman" w:cs="Times New Roman"/>
          <w:sz w:val="24"/>
          <w:szCs w:val="24"/>
          <w:lang w:eastAsia="zh-HK"/>
        </w:rPr>
        <w:t>improving</w:t>
      </w:r>
      <w:proofErr w:type="gramEnd"/>
      <w:r w:rsidRPr="00C96464">
        <w:rPr>
          <w:rFonts w:ascii="Times New Roman" w:hAnsi="Times New Roman" w:cs="Times New Roman"/>
          <w:sz w:val="24"/>
          <w:szCs w:val="24"/>
          <w:lang w:eastAsia="zh-HK"/>
        </w:rPr>
        <w:t xml:space="preserve"> the air quality of Hong Kong; among many other sugg</w:t>
      </w:r>
      <w:r w:rsidR="008012DF" w:rsidRPr="00C96464">
        <w:rPr>
          <w:rFonts w:ascii="Times New Roman" w:hAnsi="Times New Roman" w:cs="Times New Roman"/>
          <w:sz w:val="24"/>
          <w:szCs w:val="24"/>
          <w:lang w:eastAsia="zh-HK"/>
        </w:rPr>
        <w:t>estions.</w:t>
      </w:r>
    </w:p>
    <w:p w:rsidR="00A16340" w:rsidRPr="00A16340" w:rsidRDefault="00A16340" w:rsidP="00A16340">
      <w:pPr>
        <w:widowControl w:val="0"/>
        <w:spacing w:after="0" w:line="240" w:lineRule="auto"/>
        <w:jc w:val="both"/>
        <w:rPr>
          <w:rFonts w:ascii="Times New Roman" w:hAnsi="Times New Roman" w:cs="Times New Roman" w:hint="eastAsia"/>
          <w:sz w:val="24"/>
          <w:szCs w:val="24"/>
          <w:lang w:eastAsia="zh-HK"/>
        </w:rPr>
      </w:pPr>
    </w:p>
    <w:p w:rsidR="00CC16C5" w:rsidRPr="002A594D" w:rsidRDefault="00CC16C5" w:rsidP="00036441">
      <w:pPr>
        <w:jc w:val="both"/>
        <w:rPr>
          <w:rFonts w:ascii="Times New Roman" w:eastAsia="新細明體" w:hAnsi="Times New Roman" w:cs="Times New Roman" w:hint="eastAsia"/>
          <w:sz w:val="24"/>
          <w:szCs w:val="24"/>
          <w:lang w:eastAsia="zh-HK"/>
        </w:rPr>
      </w:pPr>
      <w:r w:rsidRPr="00BF3740">
        <w:rPr>
          <w:rFonts w:ascii="Times New Roman" w:hAnsi="Times New Roman" w:cs="Times New Roman"/>
          <w:sz w:val="24"/>
          <w:szCs w:val="24"/>
          <w:lang w:eastAsia="zh-HK"/>
        </w:rPr>
        <w:t>Forese</w:t>
      </w:r>
      <w:r w:rsidRPr="00BF3740">
        <w:rPr>
          <w:rFonts w:ascii="Times New Roman" w:hAnsi="Times New Roman" w:cs="Times New Roman"/>
          <w:sz w:val="24"/>
          <w:szCs w:val="24"/>
        </w:rPr>
        <w:t>eing the negative consequences if Hong Kong does not act quickly, HKGolden50 strives to conduct intensive research and publici</w:t>
      </w:r>
      <w:r w:rsidRPr="00BF3740">
        <w:rPr>
          <w:rFonts w:ascii="Times New Roman" w:hAnsi="Times New Roman" w:cs="Times New Roman"/>
          <w:sz w:val="24"/>
          <w:szCs w:val="24"/>
          <w:lang w:eastAsia="zh-HK"/>
        </w:rPr>
        <w:t>s</w:t>
      </w:r>
      <w:r w:rsidRPr="00BF3740">
        <w:rPr>
          <w:rFonts w:ascii="Times New Roman" w:hAnsi="Times New Roman" w:cs="Times New Roman"/>
          <w:sz w:val="24"/>
          <w:szCs w:val="24"/>
        </w:rPr>
        <w:t>e the results for the benefit of all Hong Kong stakeholders. The aim of the research is to create awareness and induce discussions among Hong Kong citizens to promote informed decision-making process for a better future.</w:t>
      </w:r>
    </w:p>
    <w:p w:rsidR="00CC16C5" w:rsidRPr="00F37867" w:rsidRDefault="00CC16C5" w:rsidP="00036441">
      <w:pPr>
        <w:jc w:val="both"/>
        <w:rPr>
          <w:rFonts w:ascii="Times New Roman" w:eastAsia="新細明體" w:hAnsi="Times New Roman" w:cs="Times New Roman" w:hint="eastAsia"/>
          <w:noProof/>
          <w:sz w:val="24"/>
          <w:szCs w:val="24"/>
          <w:lang w:eastAsia="zh-HK"/>
        </w:rPr>
      </w:pPr>
      <w:r w:rsidRPr="00BF3740">
        <w:rPr>
          <w:rFonts w:ascii="Times New Roman" w:hAnsi="Times New Roman" w:cs="Times New Roman"/>
          <w:sz w:val="24"/>
          <w:szCs w:val="24"/>
        </w:rPr>
        <w:t xml:space="preserve">“HKGolden50 has two core beliefs: one, the best 50 years of Hong Kong are ahead of us, and not behind us, and two, taking over the baton to make Hong Kong a better place is the responsibility of the post-80’s, our most-educated generation,” </w:t>
      </w:r>
      <w:proofErr w:type="spellStart"/>
      <w:r w:rsidRPr="00BF3740">
        <w:rPr>
          <w:rFonts w:ascii="Times New Roman" w:hAnsi="Times New Roman" w:cs="Times New Roman"/>
          <w:sz w:val="24"/>
          <w:szCs w:val="24"/>
          <w:lang w:eastAsia="zh-HK"/>
        </w:rPr>
        <w:t>Mr.</w:t>
      </w:r>
      <w:proofErr w:type="spellEnd"/>
      <w:r w:rsidRPr="00BF3740">
        <w:rPr>
          <w:rFonts w:ascii="Times New Roman" w:hAnsi="Times New Roman" w:cs="Times New Roman"/>
          <w:noProof/>
          <w:sz w:val="24"/>
          <w:szCs w:val="24"/>
        </w:rPr>
        <w:t xml:space="preserve"> </w:t>
      </w:r>
      <w:r w:rsidRPr="00BF3740">
        <w:rPr>
          <w:rFonts w:ascii="Times New Roman" w:hAnsi="Times New Roman" w:cs="Times New Roman"/>
          <w:sz w:val="24"/>
          <w:szCs w:val="24"/>
          <w:lang w:eastAsia="zh-HK"/>
        </w:rPr>
        <w:t>Lam</w:t>
      </w:r>
      <w:r w:rsidRPr="00BF3740">
        <w:rPr>
          <w:rFonts w:ascii="Times New Roman" w:hAnsi="Times New Roman" w:cs="Times New Roman"/>
          <w:sz w:val="24"/>
          <w:szCs w:val="24"/>
        </w:rPr>
        <w:t xml:space="preserve"> explains, “All segments of the community in Hong Kong need to understand the urgency of these issues and revive their “can-do” spirit; attaining World City</w:t>
      </w:r>
      <w:r w:rsidR="00F37867">
        <w:rPr>
          <w:rFonts w:ascii="Times New Roman" w:hAnsi="Times New Roman" w:cs="Times New Roman"/>
          <w:sz w:val="24"/>
          <w:szCs w:val="24"/>
        </w:rPr>
        <w:t xml:space="preserve"> status is within reach.”</w:t>
      </w:r>
    </w:p>
    <w:p w:rsidR="00CC16C5" w:rsidRPr="00BF3740" w:rsidRDefault="00CC16C5" w:rsidP="00036441">
      <w:pPr>
        <w:jc w:val="both"/>
        <w:rPr>
          <w:rFonts w:ascii="Times New Roman" w:hAnsi="Times New Roman" w:cs="Times New Roman"/>
          <w:sz w:val="24"/>
          <w:szCs w:val="24"/>
        </w:rPr>
      </w:pPr>
      <w:r w:rsidRPr="00BF3740">
        <w:rPr>
          <w:rFonts w:ascii="Times New Roman" w:hAnsi="Times New Roman" w:cs="Times New Roman"/>
          <w:sz w:val="24"/>
          <w:szCs w:val="24"/>
        </w:rPr>
        <w:t>A copy of the research report can be downloaded from their website:</w:t>
      </w:r>
    </w:p>
    <w:p w:rsidR="00CC16C5" w:rsidRPr="00BF3740" w:rsidRDefault="00951328" w:rsidP="00036441">
      <w:pPr>
        <w:jc w:val="both"/>
        <w:rPr>
          <w:rFonts w:ascii="Times New Roman" w:hAnsi="Times New Roman" w:cs="Times New Roman"/>
          <w:sz w:val="24"/>
          <w:szCs w:val="24"/>
        </w:rPr>
      </w:pPr>
      <w:hyperlink r:id="rId11" w:history="1">
        <w:r w:rsidR="00CC16C5" w:rsidRPr="00BF3740">
          <w:rPr>
            <w:rStyle w:val="Hyperlink"/>
            <w:rFonts w:ascii="Times New Roman" w:hAnsi="Times New Roman" w:cs="Times New Roman"/>
            <w:sz w:val="24"/>
            <w:szCs w:val="24"/>
          </w:rPr>
          <w:t>www.hkgolden50.org</w:t>
        </w:r>
      </w:hyperlink>
      <w:r w:rsidR="00CC16C5" w:rsidRPr="00BF3740">
        <w:rPr>
          <w:rFonts w:ascii="Times New Roman" w:hAnsi="Times New Roman" w:cs="Times New Roman"/>
          <w:sz w:val="24"/>
          <w:szCs w:val="24"/>
        </w:rPr>
        <w:t xml:space="preserve"> </w:t>
      </w:r>
    </w:p>
    <w:p w:rsidR="00CC16C5" w:rsidRPr="00BF3740" w:rsidRDefault="00CC16C5" w:rsidP="00036441">
      <w:pPr>
        <w:jc w:val="both"/>
        <w:rPr>
          <w:rFonts w:ascii="Times New Roman" w:hAnsi="Times New Roman" w:cs="Times New Roman"/>
          <w:sz w:val="24"/>
          <w:szCs w:val="24"/>
        </w:rPr>
      </w:pPr>
    </w:p>
    <w:p w:rsidR="00CC16C5" w:rsidRPr="00BF3740" w:rsidRDefault="00CC16C5" w:rsidP="00036441">
      <w:pPr>
        <w:jc w:val="both"/>
        <w:rPr>
          <w:rFonts w:ascii="Times New Roman" w:hAnsi="Times New Roman" w:cs="Times New Roman"/>
          <w:b/>
          <w:sz w:val="24"/>
          <w:szCs w:val="24"/>
        </w:rPr>
      </w:pPr>
      <w:r w:rsidRPr="00BF3740">
        <w:rPr>
          <w:rFonts w:ascii="Times New Roman" w:hAnsi="Times New Roman" w:cs="Times New Roman"/>
          <w:b/>
          <w:sz w:val="24"/>
          <w:szCs w:val="24"/>
        </w:rPr>
        <w:t>About HKGolden50</w:t>
      </w:r>
    </w:p>
    <w:p w:rsidR="00CC16C5" w:rsidRPr="00BF3740" w:rsidRDefault="00CC16C5" w:rsidP="00036441">
      <w:pPr>
        <w:jc w:val="both"/>
        <w:rPr>
          <w:rFonts w:ascii="Times New Roman" w:hAnsi="Times New Roman" w:cs="Times New Roman"/>
          <w:sz w:val="24"/>
          <w:szCs w:val="24"/>
        </w:rPr>
      </w:pPr>
      <w:r w:rsidRPr="00BF3740">
        <w:rPr>
          <w:rFonts w:ascii="Times New Roman" w:hAnsi="Times New Roman" w:cs="Times New Roman"/>
          <w:sz w:val="24"/>
          <w:szCs w:val="24"/>
        </w:rPr>
        <w:t>HKGolden50 is a</w:t>
      </w:r>
      <w:r w:rsidR="006A1C26">
        <w:rPr>
          <w:rFonts w:ascii="Times New Roman" w:eastAsia="新細明體" w:hAnsi="Times New Roman" w:cs="Times New Roman" w:hint="eastAsia"/>
          <w:sz w:val="24"/>
          <w:szCs w:val="24"/>
          <w:lang w:eastAsia="zh-HK"/>
        </w:rPr>
        <w:t xml:space="preserve">n </w:t>
      </w:r>
      <w:r w:rsidR="006A1C26" w:rsidRPr="00BF3740">
        <w:rPr>
          <w:rFonts w:ascii="Times New Roman" w:hAnsi="Times New Roman" w:cs="Times New Roman"/>
          <w:sz w:val="24"/>
          <w:szCs w:val="24"/>
        </w:rPr>
        <w:t>independent</w:t>
      </w:r>
      <w:r w:rsidRPr="00BF3740">
        <w:rPr>
          <w:rFonts w:ascii="Times New Roman" w:hAnsi="Times New Roman" w:cs="Times New Roman"/>
          <w:sz w:val="24"/>
          <w:szCs w:val="24"/>
        </w:rPr>
        <w:t xml:space="preserve"> </w:t>
      </w:r>
      <w:r w:rsidR="007D5C79">
        <w:rPr>
          <w:rFonts w:ascii="Times New Roman" w:hAnsi="Times New Roman" w:cs="Times New Roman"/>
          <w:sz w:val="24"/>
          <w:szCs w:val="24"/>
          <w:lang w:eastAsia="zh-HK"/>
        </w:rPr>
        <w:t>non-political</w:t>
      </w:r>
      <w:r w:rsidRPr="00BF3740">
        <w:rPr>
          <w:rFonts w:ascii="Times New Roman" w:hAnsi="Times New Roman" w:cs="Times New Roman"/>
          <w:sz w:val="24"/>
          <w:szCs w:val="24"/>
          <w:lang w:eastAsia="zh-HK"/>
        </w:rPr>
        <w:t xml:space="preserve"> non-profit </w:t>
      </w:r>
      <w:r w:rsidRPr="00BF3740">
        <w:rPr>
          <w:rFonts w:ascii="Times New Roman" w:hAnsi="Times New Roman" w:cs="Times New Roman"/>
          <w:sz w:val="24"/>
          <w:szCs w:val="24"/>
        </w:rPr>
        <w:t xml:space="preserve">research organization that publishes research reports to illustrate through hard facts and figures the tremendous opportunities in Hong Kong and identify bottlenecks in the system. The research team consists of top researcher </w:t>
      </w:r>
      <w:proofErr w:type="spellStart"/>
      <w:r w:rsidRPr="00BF3740">
        <w:rPr>
          <w:rFonts w:ascii="Times New Roman" w:hAnsi="Times New Roman" w:cs="Times New Roman"/>
          <w:sz w:val="24"/>
          <w:szCs w:val="24"/>
          <w:lang w:eastAsia="zh-HK"/>
        </w:rPr>
        <w:t>Mr.</w:t>
      </w:r>
      <w:proofErr w:type="spellEnd"/>
      <w:r w:rsidRPr="00BF3740">
        <w:rPr>
          <w:rFonts w:ascii="Times New Roman" w:hAnsi="Times New Roman" w:cs="Times New Roman"/>
          <w:sz w:val="24"/>
          <w:szCs w:val="24"/>
          <w:lang w:eastAsia="zh-HK"/>
        </w:rPr>
        <w:t xml:space="preserve"> </w:t>
      </w:r>
      <w:r w:rsidRPr="00BF3740">
        <w:rPr>
          <w:rFonts w:ascii="Times New Roman" w:hAnsi="Times New Roman" w:cs="Times New Roman"/>
          <w:sz w:val="24"/>
          <w:szCs w:val="24"/>
        </w:rPr>
        <w:t>Franklin Lam and nine post-80’s members</w:t>
      </w:r>
      <w:r w:rsidRPr="00BF3740">
        <w:rPr>
          <w:rFonts w:ascii="Times New Roman" w:hAnsi="Times New Roman" w:cs="Times New Roman"/>
          <w:sz w:val="24"/>
          <w:szCs w:val="24"/>
          <w:lang w:eastAsia="zh-HK"/>
        </w:rPr>
        <w:t>.</w:t>
      </w:r>
      <w:r w:rsidRPr="00BF3740">
        <w:rPr>
          <w:rFonts w:ascii="Times New Roman" w:hAnsi="Times New Roman" w:cs="Times New Roman"/>
          <w:sz w:val="24"/>
          <w:szCs w:val="24"/>
        </w:rPr>
        <w:t xml:space="preserve"> The organization was founded in June 2011. For more information about the organization and their research, please visit their website: </w:t>
      </w:r>
      <w:hyperlink r:id="rId12" w:history="1">
        <w:r w:rsidRPr="00BF3740">
          <w:rPr>
            <w:rStyle w:val="Hyperlink"/>
            <w:rFonts w:ascii="Times New Roman" w:hAnsi="Times New Roman" w:cs="Times New Roman"/>
            <w:sz w:val="24"/>
            <w:szCs w:val="24"/>
          </w:rPr>
          <w:t>www.hkgolden50.org</w:t>
        </w:r>
      </w:hyperlink>
    </w:p>
    <w:p w:rsidR="00CC16C5" w:rsidRPr="00BF3740" w:rsidRDefault="00CC16C5" w:rsidP="00036441">
      <w:pPr>
        <w:jc w:val="both"/>
        <w:rPr>
          <w:rFonts w:ascii="Times New Roman" w:hAnsi="Times New Roman" w:cs="Times New Roman"/>
          <w:sz w:val="24"/>
          <w:szCs w:val="24"/>
        </w:rPr>
      </w:pPr>
    </w:p>
    <w:p w:rsidR="00CC16C5" w:rsidRPr="00BF3740" w:rsidRDefault="00CC16C5" w:rsidP="00036441">
      <w:pPr>
        <w:jc w:val="both"/>
        <w:rPr>
          <w:rFonts w:ascii="Times New Roman" w:hAnsi="Times New Roman" w:cs="Times New Roman"/>
          <w:b/>
          <w:sz w:val="24"/>
          <w:szCs w:val="24"/>
        </w:rPr>
      </w:pPr>
      <w:r w:rsidRPr="00BF3740">
        <w:rPr>
          <w:rFonts w:ascii="Times New Roman" w:hAnsi="Times New Roman" w:cs="Times New Roman"/>
          <w:b/>
          <w:sz w:val="24"/>
          <w:szCs w:val="24"/>
        </w:rPr>
        <w:t>For Media Enquiries:</w:t>
      </w:r>
    </w:p>
    <w:p w:rsidR="00CC16C5" w:rsidRPr="00BF3740" w:rsidRDefault="00CC16C5" w:rsidP="00036441">
      <w:pPr>
        <w:jc w:val="both"/>
        <w:rPr>
          <w:rFonts w:ascii="Times New Roman" w:hAnsi="Times New Roman" w:cs="Times New Roman"/>
          <w:sz w:val="24"/>
          <w:szCs w:val="24"/>
        </w:rPr>
      </w:pPr>
      <w:proofErr w:type="spellStart"/>
      <w:r w:rsidRPr="00BF3740">
        <w:rPr>
          <w:rFonts w:ascii="Times New Roman" w:hAnsi="Times New Roman" w:cs="Times New Roman"/>
          <w:sz w:val="24"/>
          <w:szCs w:val="24"/>
        </w:rPr>
        <w:t>Ms.</w:t>
      </w:r>
      <w:proofErr w:type="spellEnd"/>
      <w:r w:rsidRPr="00BF3740">
        <w:rPr>
          <w:rFonts w:ascii="Times New Roman" w:hAnsi="Times New Roman" w:cs="Times New Roman"/>
          <w:sz w:val="24"/>
          <w:szCs w:val="24"/>
        </w:rPr>
        <w:t xml:space="preserve"> Sandy </w:t>
      </w:r>
      <w:proofErr w:type="spellStart"/>
      <w:r w:rsidRPr="00BF3740">
        <w:rPr>
          <w:rFonts w:ascii="Times New Roman" w:hAnsi="Times New Roman" w:cs="Times New Roman"/>
          <w:sz w:val="24"/>
          <w:szCs w:val="24"/>
        </w:rPr>
        <w:t>Yeung</w:t>
      </w:r>
      <w:proofErr w:type="spellEnd"/>
      <w:r w:rsidRPr="00BF3740">
        <w:rPr>
          <w:rFonts w:ascii="Times New Roman" w:hAnsi="Times New Roman" w:cs="Times New Roman"/>
          <w:sz w:val="24"/>
          <w:szCs w:val="24"/>
        </w:rPr>
        <w:t xml:space="preserve">, </w:t>
      </w:r>
      <w:hyperlink r:id="rId13" w:history="1">
        <w:r w:rsidRPr="00BF3740">
          <w:rPr>
            <w:rStyle w:val="Hyperlink"/>
            <w:rFonts w:ascii="Times New Roman" w:hAnsi="Times New Roman" w:cs="Times New Roman"/>
            <w:sz w:val="24"/>
            <w:szCs w:val="24"/>
          </w:rPr>
          <w:t>sandy@hkgolden50.org</w:t>
        </w:r>
      </w:hyperlink>
    </w:p>
    <w:p w:rsidR="00CC16C5" w:rsidRPr="00BF3740" w:rsidRDefault="00CC16C5" w:rsidP="00036441">
      <w:pPr>
        <w:jc w:val="both"/>
        <w:rPr>
          <w:rFonts w:ascii="Times New Roman" w:hAnsi="Times New Roman" w:cs="Times New Roman"/>
          <w:sz w:val="24"/>
          <w:szCs w:val="24"/>
          <w:lang w:eastAsia="zh-HK"/>
        </w:rPr>
      </w:pPr>
      <w:proofErr w:type="spellStart"/>
      <w:r w:rsidRPr="00BF3740">
        <w:rPr>
          <w:rFonts w:ascii="Times New Roman" w:hAnsi="Times New Roman" w:cs="Times New Roman"/>
          <w:sz w:val="24"/>
          <w:szCs w:val="24"/>
        </w:rPr>
        <w:t>Mr.</w:t>
      </w:r>
      <w:proofErr w:type="spellEnd"/>
      <w:r w:rsidRPr="00BF3740">
        <w:rPr>
          <w:rFonts w:ascii="Times New Roman" w:hAnsi="Times New Roman" w:cs="Times New Roman"/>
          <w:sz w:val="24"/>
          <w:szCs w:val="24"/>
        </w:rPr>
        <w:t xml:space="preserve"> Heung </w:t>
      </w:r>
      <w:proofErr w:type="spellStart"/>
      <w:r w:rsidRPr="00BF3740">
        <w:rPr>
          <w:rFonts w:ascii="Times New Roman" w:hAnsi="Times New Roman" w:cs="Times New Roman"/>
          <w:sz w:val="24"/>
          <w:szCs w:val="24"/>
        </w:rPr>
        <w:t>Shu</w:t>
      </w:r>
      <w:proofErr w:type="spellEnd"/>
      <w:r w:rsidRPr="00BF3740">
        <w:rPr>
          <w:rFonts w:ascii="Times New Roman" w:hAnsi="Times New Roman" w:cs="Times New Roman"/>
          <w:sz w:val="24"/>
          <w:szCs w:val="24"/>
        </w:rPr>
        <w:t xml:space="preserve"> Fai, </w:t>
      </w:r>
      <w:hyperlink r:id="rId14" w:history="1">
        <w:r w:rsidRPr="00BF3740">
          <w:rPr>
            <w:rStyle w:val="Hyperlink"/>
            <w:rFonts w:ascii="Times New Roman" w:hAnsi="Times New Roman" w:cs="Times New Roman"/>
            <w:sz w:val="24"/>
            <w:szCs w:val="24"/>
          </w:rPr>
          <w:t>hsf@sirius.com.hk</w:t>
        </w:r>
      </w:hyperlink>
      <w:r w:rsidRPr="00BF3740">
        <w:rPr>
          <w:rFonts w:ascii="Times New Roman" w:hAnsi="Times New Roman" w:cs="Times New Roman"/>
          <w:sz w:val="24"/>
          <w:szCs w:val="24"/>
        </w:rPr>
        <w:t xml:space="preserve"> </w:t>
      </w:r>
    </w:p>
    <w:p w:rsidR="005E7FE7" w:rsidRPr="00BF3740" w:rsidRDefault="005E7FE7" w:rsidP="00036441">
      <w:pPr>
        <w:jc w:val="both"/>
        <w:rPr>
          <w:rStyle w:val="Hyperlink"/>
          <w:rFonts w:ascii="Times New Roman" w:hAnsi="Times New Roman" w:cs="Times New Roman"/>
          <w:lang w:eastAsia="zh-HK"/>
        </w:rPr>
      </w:pPr>
    </w:p>
    <w:sectPr w:rsidR="005E7FE7" w:rsidRPr="00BF3740" w:rsidSect="007170CE">
      <w:footerReference w:type="default" r:id="rId15"/>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328" w:rsidRDefault="00951328" w:rsidP="00CC16C5">
      <w:pPr>
        <w:spacing w:after="0" w:line="240" w:lineRule="auto"/>
      </w:pPr>
      <w:r>
        <w:separator/>
      </w:r>
    </w:p>
  </w:endnote>
  <w:endnote w:type="continuationSeparator" w:id="0">
    <w:p w:rsidR="00951328" w:rsidRDefault="00951328" w:rsidP="00CC1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6C5" w:rsidRDefault="00CC16C5">
    <w:pPr>
      <w:pStyle w:val="Footer"/>
    </w:pPr>
    <w:r>
      <w:rPr>
        <w:noProof/>
        <w:lang w:val="en-US" w:eastAsia="zh-TW"/>
      </w:rPr>
      <w:drawing>
        <wp:inline distT="0" distB="0" distL="0" distR="0" wp14:anchorId="63D19B54" wp14:editId="7B40C2F3">
          <wp:extent cx="5731510" cy="1160476"/>
          <wp:effectExtent l="0" t="0" r="254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ondary graphic_extend_a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1160476"/>
                  </a:xfrm>
                  <a:prstGeom prst="rect">
                    <a:avLst/>
                  </a:prstGeom>
                </pic:spPr>
              </pic:pic>
            </a:graphicData>
          </a:graphic>
        </wp:inline>
      </w:drawing>
    </w:r>
  </w:p>
  <w:p w:rsidR="00CC16C5" w:rsidRDefault="00CC16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328" w:rsidRDefault="00951328" w:rsidP="00CC16C5">
      <w:pPr>
        <w:spacing w:after="0" w:line="240" w:lineRule="auto"/>
      </w:pPr>
      <w:r>
        <w:separator/>
      </w:r>
    </w:p>
  </w:footnote>
  <w:footnote w:type="continuationSeparator" w:id="0">
    <w:p w:rsidR="00951328" w:rsidRDefault="00951328" w:rsidP="00CC16C5">
      <w:pPr>
        <w:spacing w:after="0" w:line="240" w:lineRule="auto"/>
      </w:pPr>
      <w:r>
        <w:continuationSeparator/>
      </w:r>
    </w:p>
  </w:footnote>
  <w:footnote w:id="1">
    <w:p w:rsidR="00CC16C5" w:rsidRDefault="00CC16C5" w:rsidP="00CC16C5">
      <w:pPr>
        <w:pStyle w:val="FootnoteText"/>
      </w:pPr>
      <w:r>
        <w:rPr>
          <w:rStyle w:val="FootnoteReference"/>
        </w:rPr>
        <w:footnoteRef/>
      </w:r>
      <w:r>
        <w:t xml:space="preserve"> Inspiring, Free, Convenient, Business-friendly, Energetic, Safe and Trustworthy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3CDC"/>
    <w:multiLevelType w:val="hybridMultilevel"/>
    <w:tmpl w:val="1E6ED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237C92"/>
    <w:multiLevelType w:val="hybridMultilevel"/>
    <w:tmpl w:val="F77AAECE"/>
    <w:lvl w:ilvl="0" w:tplc="978434E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FE7"/>
    <w:rsid w:val="000030CA"/>
    <w:rsid w:val="00036441"/>
    <w:rsid w:val="000446A2"/>
    <w:rsid w:val="00045164"/>
    <w:rsid w:val="000B7CD0"/>
    <w:rsid w:val="000B7DBF"/>
    <w:rsid w:val="000C05A0"/>
    <w:rsid w:val="000F3A8E"/>
    <w:rsid w:val="000F504F"/>
    <w:rsid w:val="001079AF"/>
    <w:rsid w:val="00110001"/>
    <w:rsid w:val="00115CA3"/>
    <w:rsid w:val="00115FCE"/>
    <w:rsid w:val="001349FC"/>
    <w:rsid w:val="0014359B"/>
    <w:rsid w:val="00152E7A"/>
    <w:rsid w:val="00156BEB"/>
    <w:rsid w:val="0019078E"/>
    <w:rsid w:val="001A2BBD"/>
    <w:rsid w:val="001D0C7C"/>
    <w:rsid w:val="001F4AB0"/>
    <w:rsid w:val="00206CE1"/>
    <w:rsid w:val="00213580"/>
    <w:rsid w:val="00253CD7"/>
    <w:rsid w:val="00265E7E"/>
    <w:rsid w:val="0027212F"/>
    <w:rsid w:val="002733F1"/>
    <w:rsid w:val="0028019A"/>
    <w:rsid w:val="00284B78"/>
    <w:rsid w:val="00285D05"/>
    <w:rsid w:val="002A594D"/>
    <w:rsid w:val="002C055C"/>
    <w:rsid w:val="002D19CE"/>
    <w:rsid w:val="002D4CF2"/>
    <w:rsid w:val="002F23BC"/>
    <w:rsid w:val="002F5A6E"/>
    <w:rsid w:val="003050C8"/>
    <w:rsid w:val="00314422"/>
    <w:rsid w:val="00321333"/>
    <w:rsid w:val="00355718"/>
    <w:rsid w:val="003A14E4"/>
    <w:rsid w:val="003B17C5"/>
    <w:rsid w:val="003E7A91"/>
    <w:rsid w:val="003F4838"/>
    <w:rsid w:val="003F7C44"/>
    <w:rsid w:val="00414F19"/>
    <w:rsid w:val="00422AF7"/>
    <w:rsid w:val="00423805"/>
    <w:rsid w:val="00457925"/>
    <w:rsid w:val="00463A0F"/>
    <w:rsid w:val="00470478"/>
    <w:rsid w:val="004B0BE5"/>
    <w:rsid w:val="004F78EC"/>
    <w:rsid w:val="005168FF"/>
    <w:rsid w:val="00523A05"/>
    <w:rsid w:val="00545960"/>
    <w:rsid w:val="00546DC3"/>
    <w:rsid w:val="00553A32"/>
    <w:rsid w:val="0058087B"/>
    <w:rsid w:val="00594CB8"/>
    <w:rsid w:val="005A3465"/>
    <w:rsid w:val="005B4334"/>
    <w:rsid w:val="005B45C9"/>
    <w:rsid w:val="005C2A7F"/>
    <w:rsid w:val="005E7FE7"/>
    <w:rsid w:val="005F6C31"/>
    <w:rsid w:val="00653EE7"/>
    <w:rsid w:val="00692D01"/>
    <w:rsid w:val="006A0496"/>
    <w:rsid w:val="006A1C26"/>
    <w:rsid w:val="006B0CDF"/>
    <w:rsid w:val="006B19D2"/>
    <w:rsid w:val="006B5404"/>
    <w:rsid w:val="006D7082"/>
    <w:rsid w:val="007170CE"/>
    <w:rsid w:val="00727561"/>
    <w:rsid w:val="0073052A"/>
    <w:rsid w:val="0073515A"/>
    <w:rsid w:val="00745BC0"/>
    <w:rsid w:val="007462F7"/>
    <w:rsid w:val="00751E3E"/>
    <w:rsid w:val="00794B90"/>
    <w:rsid w:val="007B329F"/>
    <w:rsid w:val="007B3D25"/>
    <w:rsid w:val="007D4A17"/>
    <w:rsid w:val="007D4B6E"/>
    <w:rsid w:val="007D5C79"/>
    <w:rsid w:val="007F5F18"/>
    <w:rsid w:val="007F75FB"/>
    <w:rsid w:val="008012DF"/>
    <w:rsid w:val="008164F1"/>
    <w:rsid w:val="00831957"/>
    <w:rsid w:val="00831A05"/>
    <w:rsid w:val="008347AE"/>
    <w:rsid w:val="00853F27"/>
    <w:rsid w:val="008649D7"/>
    <w:rsid w:val="00886A0B"/>
    <w:rsid w:val="0089679E"/>
    <w:rsid w:val="00897CDA"/>
    <w:rsid w:val="008A1E60"/>
    <w:rsid w:val="008A4CD7"/>
    <w:rsid w:val="008C76E6"/>
    <w:rsid w:val="008E3544"/>
    <w:rsid w:val="0090565E"/>
    <w:rsid w:val="00930B73"/>
    <w:rsid w:val="00941771"/>
    <w:rsid w:val="00951328"/>
    <w:rsid w:val="00952210"/>
    <w:rsid w:val="00975E0E"/>
    <w:rsid w:val="009A2488"/>
    <w:rsid w:val="009A741C"/>
    <w:rsid w:val="009C3A26"/>
    <w:rsid w:val="00A13744"/>
    <w:rsid w:val="00A16340"/>
    <w:rsid w:val="00A16AE0"/>
    <w:rsid w:val="00A3592C"/>
    <w:rsid w:val="00A47409"/>
    <w:rsid w:val="00A933FD"/>
    <w:rsid w:val="00AD3B92"/>
    <w:rsid w:val="00B64E23"/>
    <w:rsid w:val="00B66DAE"/>
    <w:rsid w:val="00B76360"/>
    <w:rsid w:val="00B80EEE"/>
    <w:rsid w:val="00B82E55"/>
    <w:rsid w:val="00B96499"/>
    <w:rsid w:val="00B96BB6"/>
    <w:rsid w:val="00BA25F6"/>
    <w:rsid w:val="00BB1786"/>
    <w:rsid w:val="00BC00B0"/>
    <w:rsid w:val="00BE68B1"/>
    <w:rsid w:val="00BF3740"/>
    <w:rsid w:val="00C1191C"/>
    <w:rsid w:val="00C154EC"/>
    <w:rsid w:val="00C20689"/>
    <w:rsid w:val="00C22BD2"/>
    <w:rsid w:val="00C26B5C"/>
    <w:rsid w:val="00C3224A"/>
    <w:rsid w:val="00C45390"/>
    <w:rsid w:val="00C5294B"/>
    <w:rsid w:val="00C5454C"/>
    <w:rsid w:val="00C84900"/>
    <w:rsid w:val="00C86502"/>
    <w:rsid w:val="00C87D6C"/>
    <w:rsid w:val="00C94BA5"/>
    <w:rsid w:val="00C957F9"/>
    <w:rsid w:val="00C96464"/>
    <w:rsid w:val="00CB0B71"/>
    <w:rsid w:val="00CC16C5"/>
    <w:rsid w:val="00CE4A18"/>
    <w:rsid w:val="00CE7522"/>
    <w:rsid w:val="00CF4099"/>
    <w:rsid w:val="00D00C24"/>
    <w:rsid w:val="00D035B9"/>
    <w:rsid w:val="00D061D6"/>
    <w:rsid w:val="00D31AA4"/>
    <w:rsid w:val="00D343F7"/>
    <w:rsid w:val="00D67129"/>
    <w:rsid w:val="00DB47AD"/>
    <w:rsid w:val="00DE5DE3"/>
    <w:rsid w:val="00DF6950"/>
    <w:rsid w:val="00E053B3"/>
    <w:rsid w:val="00E30E80"/>
    <w:rsid w:val="00E55273"/>
    <w:rsid w:val="00EC70C0"/>
    <w:rsid w:val="00ED209B"/>
    <w:rsid w:val="00EE36CF"/>
    <w:rsid w:val="00EF2050"/>
    <w:rsid w:val="00EF4FCD"/>
    <w:rsid w:val="00EF5E3A"/>
    <w:rsid w:val="00F30F2F"/>
    <w:rsid w:val="00F37867"/>
    <w:rsid w:val="00F47CD2"/>
    <w:rsid w:val="00F75706"/>
    <w:rsid w:val="00F91208"/>
    <w:rsid w:val="00FA113D"/>
    <w:rsid w:val="00FA480C"/>
    <w:rsid w:val="00FD294B"/>
    <w:rsid w:val="00FE4E20"/>
    <w:rsid w:val="00FE62E2"/>
    <w:rsid w:val="00FF117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FE7"/>
    <w:rPr>
      <w:rFonts w:ascii="Tahoma" w:hAnsi="Tahoma" w:cs="Tahoma"/>
      <w:sz w:val="16"/>
      <w:szCs w:val="16"/>
    </w:rPr>
  </w:style>
  <w:style w:type="character" w:styleId="Hyperlink">
    <w:name w:val="Hyperlink"/>
    <w:basedOn w:val="DefaultParagraphFont"/>
    <w:uiPriority w:val="99"/>
    <w:unhideWhenUsed/>
    <w:rsid w:val="005E7FE7"/>
    <w:rPr>
      <w:color w:val="0000FF" w:themeColor="hyperlink"/>
      <w:u w:val="single"/>
    </w:rPr>
  </w:style>
  <w:style w:type="paragraph" w:styleId="ListParagraph">
    <w:name w:val="List Paragraph"/>
    <w:basedOn w:val="Normal"/>
    <w:uiPriority w:val="34"/>
    <w:qFormat/>
    <w:rsid w:val="00457925"/>
    <w:pPr>
      <w:ind w:left="720"/>
      <w:contextualSpacing/>
    </w:pPr>
  </w:style>
  <w:style w:type="paragraph" w:styleId="Header">
    <w:name w:val="header"/>
    <w:basedOn w:val="Normal"/>
    <w:link w:val="HeaderChar"/>
    <w:uiPriority w:val="99"/>
    <w:unhideWhenUsed/>
    <w:rsid w:val="00CC16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6C5"/>
  </w:style>
  <w:style w:type="paragraph" w:styleId="Footer">
    <w:name w:val="footer"/>
    <w:basedOn w:val="Normal"/>
    <w:link w:val="FooterChar"/>
    <w:uiPriority w:val="99"/>
    <w:unhideWhenUsed/>
    <w:rsid w:val="00CC16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6C5"/>
  </w:style>
  <w:style w:type="paragraph" w:styleId="FootnoteText">
    <w:name w:val="footnote text"/>
    <w:basedOn w:val="Normal"/>
    <w:link w:val="FootnoteTextChar"/>
    <w:uiPriority w:val="99"/>
    <w:semiHidden/>
    <w:unhideWhenUsed/>
    <w:rsid w:val="00CC16C5"/>
    <w:pPr>
      <w:widowControl w:val="0"/>
      <w:spacing w:after="0" w:line="240" w:lineRule="auto"/>
    </w:pPr>
    <w:rPr>
      <w:kern w:val="2"/>
      <w:sz w:val="20"/>
      <w:szCs w:val="20"/>
      <w:lang w:val="en-US" w:eastAsia="zh-TW"/>
    </w:rPr>
  </w:style>
  <w:style w:type="character" w:customStyle="1" w:styleId="FootnoteTextChar">
    <w:name w:val="Footnote Text Char"/>
    <w:basedOn w:val="DefaultParagraphFont"/>
    <w:link w:val="FootnoteText"/>
    <w:uiPriority w:val="99"/>
    <w:semiHidden/>
    <w:rsid w:val="00CC16C5"/>
    <w:rPr>
      <w:kern w:val="2"/>
      <w:sz w:val="20"/>
      <w:szCs w:val="20"/>
      <w:lang w:val="en-US" w:eastAsia="zh-TW"/>
    </w:rPr>
  </w:style>
  <w:style w:type="character" w:styleId="FootnoteReference">
    <w:name w:val="footnote reference"/>
    <w:basedOn w:val="DefaultParagraphFont"/>
    <w:uiPriority w:val="99"/>
    <w:semiHidden/>
    <w:unhideWhenUsed/>
    <w:rsid w:val="00CC16C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FE7"/>
    <w:rPr>
      <w:rFonts w:ascii="Tahoma" w:hAnsi="Tahoma" w:cs="Tahoma"/>
      <w:sz w:val="16"/>
      <w:szCs w:val="16"/>
    </w:rPr>
  </w:style>
  <w:style w:type="character" w:styleId="Hyperlink">
    <w:name w:val="Hyperlink"/>
    <w:basedOn w:val="DefaultParagraphFont"/>
    <w:uiPriority w:val="99"/>
    <w:unhideWhenUsed/>
    <w:rsid w:val="005E7FE7"/>
    <w:rPr>
      <w:color w:val="0000FF" w:themeColor="hyperlink"/>
      <w:u w:val="single"/>
    </w:rPr>
  </w:style>
  <w:style w:type="paragraph" w:styleId="ListParagraph">
    <w:name w:val="List Paragraph"/>
    <w:basedOn w:val="Normal"/>
    <w:uiPriority w:val="34"/>
    <w:qFormat/>
    <w:rsid w:val="00457925"/>
    <w:pPr>
      <w:ind w:left="720"/>
      <w:contextualSpacing/>
    </w:pPr>
  </w:style>
  <w:style w:type="paragraph" w:styleId="Header">
    <w:name w:val="header"/>
    <w:basedOn w:val="Normal"/>
    <w:link w:val="HeaderChar"/>
    <w:uiPriority w:val="99"/>
    <w:unhideWhenUsed/>
    <w:rsid w:val="00CC16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6C5"/>
  </w:style>
  <w:style w:type="paragraph" w:styleId="Footer">
    <w:name w:val="footer"/>
    <w:basedOn w:val="Normal"/>
    <w:link w:val="FooterChar"/>
    <w:uiPriority w:val="99"/>
    <w:unhideWhenUsed/>
    <w:rsid w:val="00CC16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6C5"/>
  </w:style>
  <w:style w:type="paragraph" w:styleId="FootnoteText">
    <w:name w:val="footnote text"/>
    <w:basedOn w:val="Normal"/>
    <w:link w:val="FootnoteTextChar"/>
    <w:uiPriority w:val="99"/>
    <w:semiHidden/>
    <w:unhideWhenUsed/>
    <w:rsid w:val="00CC16C5"/>
    <w:pPr>
      <w:widowControl w:val="0"/>
      <w:spacing w:after="0" w:line="240" w:lineRule="auto"/>
    </w:pPr>
    <w:rPr>
      <w:kern w:val="2"/>
      <w:sz w:val="20"/>
      <w:szCs w:val="20"/>
      <w:lang w:val="en-US" w:eastAsia="zh-TW"/>
    </w:rPr>
  </w:style>
  <w:style w:type="character" w:customStyle="1" w:styleId="FootnoteTextChar">
    <w:name w:val="Footnote Text Char"/>
    <w:basedOn w:val="DefaultParagraphFont"/>
    <w:link w:val="FootnoteText"/>
    <w:uiPriority w:val="99"/>
    <w:semiHidden/>
    <w:rsid w:val="00CC16C5"/>
    <w:rPr>
      <w:kern w:val="2"/>
      <w:sz w:val="20"/>
      <w:szCs w:val="20"/>
      <w:lang w:val="en-US" w:eastAsia="zh-TW"/>
    </w:rPr>
  </w:style>
  <w:style w:type="character" w:styleId="FootnoteReference">
    <w:name w:val="footnote reference"/>
    <w:basedOn w:val="DefaultParagraphFont"/>
    <w:uiPriority w:val="99"/>
    <w:semiHidden/>
    <w:unhideWhenUsed/>
    <w:rsid w:val="00CC16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andy@hkgolden50.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kgolden50.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kgolden50.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andy@hkgolden50.org" TargetMode="External"/><Relationship Id="rId4" Type="http://schemas.openxmlformats.org/officeDocument/2006/relationships/settings" Target="settings.xml"/><Relationship Id="rId9" Type="http://schemas.openxmlformats.org/officeDocument/2006/relationships/hyperlink" Target="http://www.hkgolden50.org" TargetMode="External"/><Relationship Id="rId14" Type="http://schemas.openxmlformats.org/officeDocument/2006/relationships/hyperlink" Target="mailto:hsf@sirius.com.h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577</TotalTime>
  <Pages>4</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328</cp:revision>
  <dcterms:created xsi:type="dcterms:W3CDTF">2011-12-13T03:56:00Z</dcterms:created>
  <dcterms:modified xsi:type="dcterms:W3CDTF">2011-12-13T14:07:00Z</dcterms:modified>
</cp:coreProperties>
</file>